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934BB3C" wp14:paraId="26AE0020" wp14:textId="71A88BB7">
      <w:pPr>
        <w:pStyle w:val="Heading3"/>
        <w:shd w:val="clear" w:color="auto" w:fill="FFFFFF" w:themeFill="background1"/>
        <w:spacing w:before="274" w:beforeAutospacing="off" w:after="206" w:afterAutospacing="off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</w:pPr>
      <w:r w:rsidRPr="5934BB3C" w:rsidR="5934BB3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The Meta Model: Precision Language for Transformational Results</w:t>
      </w:r>
    </w:p>
    <w:p xmlns:wp14="http://schemas.microsoft.com/office/word/2010/wordml" w:rsidP="5934BB3C" wp14:paraId="22F2AC76" wp14:textId="6B7341A3">
      <w:pPr>
        <w:shd w:val="clear" w:color="auto" w:fill="FFFFFF" w:themeFill="background1"/>
        <w:spacing w:before="206" w:beforeAutospacing="off" w:after="206" w:afterAutospacing="off" w:line="429" w:lineRule="auto"/>
      </w:pP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Language isn’t just communication—it’s </w:t>
      </w:r>
      <w:r w:rsidRPr="5934BB3C" w:rsidR="5934BB3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operational code</w:t>
      </w: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for the mind. The Meta Model, originally developed by Virginia Satir (the pioneering family therapist who revolutionized relational dynamics), gives you </w:t>
      </w:r>
      <w:r w:rsidRPr="5934BB3C" w:rsidR="5934BB3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strategic leverage</w:t>
      </w: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over ambiguity. It’s about cutting through vague language to:</w:t>
      </w:r>
    </w:p>
    <w:p xmlns:wp14="http://schemas.microsoft.com/office/word/2010/wordml" w:rsidP="5934BB3C" wp14:paraId="2A375AA9" wp14:textId="108C5AEA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934BB3C" w:rsidR="5934BB3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Clarify intent</w:t>
      </w: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(yours and others’)</w:t>
      </w:r>
    </w:p>
    <w:p xmlns:wp14="http://schemas.microsoft.com/office/word/2010/wordml" w:rsidP="5934BB3C" wp14:paraId="0335B51F" wp14:textId="05C17FED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934BB3C" w:rsidR="5934BB3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Align mental maps</w:t>
      </w: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in high-stakes scenarios</w:t>
      </w:r>
    </w:p>
    <w:p xmlns:wp14="http://schemas.microsoft.com/office/word/2010/wordml" w:rsidP="5934BB3C" wp14:paraId="3B50CF97" wp14:textId="0EF854FB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934BB3C" w:rsidR="5934BB3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Eliminate costly miscommunication</w:t>
      </w: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in business and leadership</w:t>
      </w:r>
    </w:p>
    <w:p xmlns:wp14="http://schemas.microsoft.com/office/word/2010/wordml" w:rsidP="5934BB3C" wp14:paraId="6A537919" wp14:textId="20B2E76A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5934BB3C" w:rsidR="5934BB3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Why Words Aren’t Just Words</w:t>
      </w:r>
    </w:p>
    <w:p xmlns:wp14="http://schemas.microsoft.com/office/word/2010/wordml" w:rsidP="5934BB3C" wp14:paraId="3C44D50B" wp14:textId="7AF3EC4A">
      <w:pPr>
        <w:shd w:val="clear" w:color="auto" w:fill="FFFFFF" w:themeFill="background1"/>
        <w:spacing w:before="206" w:beforeAutospacing="off" w:after="206" w:afterAutospacing="off" w:line="429" w:lineRule="auto"/>
      </w:pP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Consider Humpty Dumpty’s infamous line in </w:t>
      </w:r>
      <w:r w:rsidRPr="5934BB3C" w:rsidR="5934BB3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Alice Through the Looking Glass</w:t>
      </w: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  <w:r>
        <w:br/>
      </w:r>
      <w:r w:rsidRPr="5934BB3C" w:rsidR="5934BB3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“When I use a word, it means just what I choose it to mean.”</w:t>
      </w:r>
    </w:p>
    <w:p xmlns:wp14="http://schemas.microsoft.com/office/word/2010/wordml" w:rsidP="5934BB3C" wp14:paraId="1F3183EB" wp14:textId="1AEB8CCE">
      <w:pPr>
        <w:shd w:val="clear" w:color="auto" w:fill="FFFFFF" w:themeFill="background1"/>
        <w:spacing w:before="206" w:beforeAutospacing="off" w:after="206" w:afterAutospacing="off" w:line="429" w:lineRule="auto"/>
      </w:pP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This isn’t whimsy—it’s </w:t>
      </w:r>
      <w:r w:rsidRPr="5934BB3C" w:rsidR="5934BB3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neurolinguistic reality</w:t>
      </w: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. Every word triggers </w:t>
      </w:r>
      <w:r w:rsidRPr="5934BB3C" w:rsidR="5934BB3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unique internal representations</w:t>
      </w: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(images, sounds, emotions) based on the listener’s lived experience.</w:t>
      </w:r>
    </w:p>
    <w:p xmlns:wp14="http://schemas.microsoft.com/office/word/2010/wordml" w:rsidP="5934BB3C" wp14:paraId="3AB0EF02" wp14:textId="5B099BBE">
      <w:pPr>
        <w:shd w:val="clear" w:color="auto" w:fill="FFFFFF" w:themeFill="background1"/>
        <w:spacing w:before="206" w:beforeAutospacing="off" w:after="206" w:afterAutospacing="off" w:line="429" w:lineRule="auto"/>
      </w:pPr>
      <w:r w:rsidRPr="5934BB3C" w:rsidR="5934BB3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Corporate Implications:</w:t>
      </w:r>
    </w:p>
    <w:p xmlns:wp14="http://schemas.microsoft.com/office/word/2010/wordml" w:rsidP="5934BB3C" wp14:paraId="13EE2CD2" wp14:textId="71A88EF4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 CEO’s “aggressive growth” might mean 200% revenue to one executive and global acquisitions to another.</w:t>
      </w:r>
    </w:p>
    <w:p xmlns:wp14="http://schemas.microsoft.com/office/word/2010/wordml" w:rsidP="5934BB3C" wp14:paraId="2774B8BC" wp14:textId="54DD401D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 team’s “synergy” could imply seamless collaboration—or toxic consensus culture.</w:t>
      </w:r>
    </w:p>
    <w:p xmlns:wp14="http://schemas.microsoft.com/office/word/2010/wordml" w:rsidP="5934BB3C" wp14:paraId="38399F8E" wp14:textId="7C0824FD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5934BB3C" w:rsidR="5934BB3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 High Stakes of Ambiguity</w:t>
      </w:r>
    </w:p>
    <w:p xmlns:wp14="http://schemas.microsoft.com/office/word/2010/wordml" w:rsidP="5934BB3C" wp14:paraId="0005228B" wp14:textId="6EBB4152">
      <w:pPr>
        <w:shd w:val="clear" w:color="auto" w:fill="FFFFFF" w:themeFill="background1"/>
        <w:spacing w:before="206" w:beforeAutospacing="off" w:after="206" w:afterAutospacing="off" w:line="429" w:lineRule="auto"/>
      </w:pP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Language drives outcomes:</w:t>
      </w:r>
      <w:r>
        <w:br/>
      </w: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✅ </w:t>
      </w:r>
      <w:r w:rsidRPr="5934BB3C" w:rsidR="5934BB3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Builds empires</w:t>
      </w: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(vision statements, investor pitches)</w:t>
      </w:r>
      <w:r>
        <w:br/>
      </w: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💥 </w:t>
      </w:r>
      <w:r w:rsidRPr="5934BB3C" w:rsidR="5934BB3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Destroys deals</w:t>
      </w: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(misinterpreted contracts, vague KPIs)</w:t>
      </w:r>
    </w:p>
    <w:p xmlns:wp14="http://schemas.microsoft.com/office/word/2010/wordml" w:rsidP="5934BB3C" wp14:paraId="40AE76C6" wp14:textId="314588BC">
      <w:pPr>
        <w:shd w:val="clear" w:color="auto" w:fill="FFFFFF" w:themeFill="background1"/>
        <w:spacing w:before="206" w:beforeAutospacing="off" w:after="206" w:afterAutospacing="off" w:line="429" w:lineRule="auto"/>
      </w:pPr>
      <w:r w:rsidRPr="5934BB3C" w:rsidR="5934BB3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Case in Point:</w:t>
      </w:r>
    </w:p>
    <w:p xmlns:wp14="http://schemas.microsoft.com/office/word/2010/wordml" w:rsidP="5934BB3C" wp14:paraId="72FB9FBB" wp14:textId="06D02E51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934BB3C" w:rsidR="5934BB3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“Holiday”</w:t>
      </w: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Windsurfing adventure vs. beachside lethargy</w:t>
      </w:r>
    </w:p>
    <w:p xmlns:wp14="http://schemas.microsoft.com/office/word/2010/wordml" w:rsidP="5934BB3C" wp14:paraId="653C199D" wp14:textId="79001660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934BB3C" w:rsidR="5934BB3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“Relaxation”</w:t>
      </w: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Netflix marathon vs. CrossFit session</w:t>
      </w:r>
    </w:p>
    <w:p xmlns:wp14="http://schemas.microsoft.com/office/word/2010/wordml" w:rsidP="5934BB3C" wp14:paraId="4A583895" wp14:textId="64AC0268">
      <w:pPr>
        <w:shd w:val="clear" w:color="auto" w:fill="FFFFFF" w:themeFill="background1"/>
        <w:spacing w:before="206" w:beforeAutospacing="off" w:after="206" w:afterAutospacing="off" w:line="429" w:lineRule="auto"/>
      </w:pP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These mismatches seem trivial until they derail:</w:t>
      </w:r>
    </w:p>
    <w:p xmlns:wp14="http://schemas.microsoft.com/office/word/2010/wordml" w:rsidP="5934BB3C" wp14:paraId="153D7CF2" wp14:textId="47746A5D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934BB3C" w:rsidR="5934BB3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Mergers</w:t>
      </w: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(differing definitions of “integration”)</w:t>
      </w:r>
    </w:p>
    <w:p xmlns:wp14="http://schemas.microsoft.com/office/word/2010/wordml" w:rsidP="5934BB3C" wp14:paraId="7B98E579" wp14:textId="6BD4EBFE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934BB3C" w:rsidR="5934BB3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Performance reviews</w:t>
      </w: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(“leadership potential” decoded 12 ways)</w:t>
      </w:r>
    </w:p>
    <w:p xmlns:wp14="http://schemas.microsoft.com/office/word/2010/wordml" w:rsidP="5934BB3C" wp14:paraId="14408395" wp14:textId="6C667E8E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5934BB3C" w:rsidR="5934BB3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Cultural Code-Shifting</w:t>
      </w:r>
    </w:p>
    <w:p xmlns:wp14="http://schemas.microsoft.com/office/word/2010/wordml" w:rsidP="5934BB3C" wp14:paraId="640B499B" wp14:textId="0B6A53E2">
      <w:pPr>
        <w:shd w:val="clear" w:color="auto" w:fill="FFFFFF" w:themeFill="background1"/>
        <w:spacing w:before="206" w:beforeAutospacing="off" w:after="206" w:afterAutospacing="off" w:line="429" w:lineRule="auto"/>
      </w:pP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Language filters reality:</w:t>
      </w:r>
    </w:p>
    <w:p xmlns:wp14="http://schemas.microsoft.com/office/word/2010/wordml" w:rsidP="5934BB3C" wp14:paraId="04338594" wp14:textId="1CAB967E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934BB3C" w:rsidR="5934BB3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Eskimo-Aleut languages</w:t>
      </w: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have 50+ words for snow (critical for survival).</w:t>
      </w:r>
    </w:p>
    <w:p xmlns:wp14="http://schemas.microsoft.com/office/word/2010/wordml" w:rsidP="5934BB3C" wp14:paraId="4D35B042" wp14:textId="693FEF44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934BB3C" w:rsidR="5934BB3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Your industry</w:t>
      </w: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has unspoken shorthands (e.g., “disruptive” in tech vs. manufacturing).</w:t>
      </w:r>
    </w:p>
    <w:p xmlns:wp14="http://schemas.microsoft.com/office/word/2010/wordml" w:rsidP="5934BB3C" wp14:paraId="09296E38" wp14:textId="36B8931C">
      <w:pPr>
        <w:shd w:val="clear" w:color="auto" w:fill="FFFFFF" w:themeFill="background1"/>
        <w:spacing w:before="206" w:beforeAutospacing="off" w:after="206" w:afterAutospacing="off" w:line="429" w:lineRule="auto"/>
      </w:pPr>
      <w:r w:rsidRPr="5934BB3C" w:rsidR="5934BB3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Key Insight:</w:t>
      </w:r>
      <w:r>
        <w:br/>
      </w: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The word </w:t>
      </w:r>
      <w:r w:rsidRPr="5934BB3C" w:rsidR="5934BB3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“coffee”</w:t>
      </w: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creates rough alignment—but nominalizations like </w:t>
      </w:r>
      <w:r w:rsidRPr="5934BB3C" w:rsidR="5934BB3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“innovation”</w:t>
      </w: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or </w:t>
      </w:r>
      <w:r w:rsidRPr="5934BB3C" w:rsidR="5934BB3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“accountability”</w:t>
      </w: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are semantic minefields.</w:t>
      </w:r>
    </w:p>
    <w:p xmlns:wp14="http://schemas.microsoft.com/office/word/2010/wordml" w:rsidP="5934BB3C" wp14:paraId="003C4EFE" wp14:textId="66008B17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5934BB3C" w:rsidR="5934BB3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Meta Model in Action</w:t>
      </w:r>
    </w:p>
    <w:p xmlns:wp14="http://schemas.microsoft.com/office/word/2010/wordml" w:rsidP="5934BB3C" wp14:paraId="7B876572" wp14:textId="395A873A">
      <w:pPr>
        <w:shd w:val="clear" w:color="auto" w:fill="FFFFFF" w:themeFill="background1"/>
        <w:spacing w:before="206" w:beforeAutospacing="off" w:after="206" w:afterAutospacing="off" w:line="429" w:lineRule="auto"/>
      </w:pP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When a client says:</w:t>
      </w:r>
      <w:r>
        <w:br/>
      </w:r>
      <w:r w:rsidRPr="5934BB3C" w:rsidR="5934BB3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“We need better communication.”</w:t>
      </w:r>
      <w:r>
        <w:br/>
      </w: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→ </w:t>
      </w:r>
      <w:r w:rsidRPr="5934BB3C" w:rsidR="5934BB3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Probe:</w:t>
      </w: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5934BB3C" w:rsidR="5934BB3C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“What specific behaviors would indicate ‘better’ to you?”</w:t>
      </w:r>
    </w:p>
    <w:p xmlns:wp14="http://schemas.microsoft.com/office/word/2010/wordml" w:rsidP="5934BB3C" wp14:paraId="13F8DB6E" wp14:textId="061C0722">
      <w:pPr>
        <w:shd w:val="clear" w:color="auto" w:fill="FFFFFF" w:themeFill="background1"/>
        <w:spacing w:before="206" w:beforeAutospacing="off" w:after="206" w:afterAutospacing="off" w:line="429" w:lineRule="auto"/>
      </w:pP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This audio module equips you to:</w:t>
      </w:r>
    </w:p>
    <w:p xmlns:wp14="http://schemas.microsoft.com/office/word/2010/wordml" w:rsidP="5934BB3C" wp14:paraId="080D7C1A" wp14:textId="141191C3">
      <w:pPr>
        <w:pStyle w:val="ListParagraph"/>
        <w:numPr>
          <w:ilvl w:val="0"/>
          <w:numId w:val="6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934BB3C" w:rsidR="5934BB3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Decode</w:t>
      </w: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abstract language (nominalizations, universal quantifiers)</w:t>
      </w:r>
    </w:p>
    <w:p xmlns:wp14="http://schemas.microsoft.com/office/word/2010/wordml" w:rsidP="5934BB3C" wp14:paraId="44DFD5F6" wp14:textId="04C6749B">
      <w:pPr>
        <w:pStyle w:val="ListParagraph"/>
        <w:numPr>
          <w:ilvl w:val="0"/>
          <w:numId w:val="6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934BB3C" w:rsidR="5934BB3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Recalibrate</w:t>
      </w: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mismatched definitions in real-time</w:t>
      </w:r>
    </w:p>
    <w:p xmlns:wp14="http://schemas.microsoft.com/office/word/2010/wordml" w:rsidP="5934BB3C" wp14:paraId="779E3D83" wp14:textId="5C049D77">
      <w:pPr>
        <w:pStyle w:val="ListParagraph"/>
        <w:numPr>
          <w:ilvl w:val="0"/>
          <w:numId w:val="6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934BB3C" w:rsidR="5934BB3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Engineer precision</w:t>
      </w: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in agreements, pitches, and conflict resolution</w:t>
      </w:r>
    </w:p>
    <w:p xmlns:wp14="http://schemas.microsoft.com/office/word/2010/wordml" w:rsidP="5934BB3C" wp14:paraId="7AA98534" wp14:textId="02A4BDDA">
      <w:pPr>
        <w:shd w:val="clear" w:color="auto" w:fill="FFFFFF" w:themeFill="background1"/>
        <w:spacing w:before="206" w:beforeAutospacing="off" w:after="206" w:afterAutospacing="off" w:line="429" w:lineRule="auto"/>
      </w:pPr>
      <w:r w:rsidRPr="5934BB3C" w:rsidR="5934BB3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Next:</w:t>
      </w: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How to detect and resolve </w:t>
      </w:r>
      <w:r w:rsidRPr="5934BB3C" w:rsidR="5934BB3C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linguistic mismatches</w:t>
      </w:r>
      <w:r w:rsidRPr="5934BB3C" w:rsidR="5934BB3C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before they escalate.</w:t>
      </w:r>
    </w:p>
    <w:p xmlns:wp14="http://schemas.microsoft.com/office/word/2010/wordml" wp14:paraId="5E5787A5" wp14:textId="35D7CA1E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29f46bc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6af1cb4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83dc3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096f2b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b1f825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b60c36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F125700"/>
    <w:rsid w:val="5934BB3C"/>
    <w:rsid w:val="7F12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25700"/>
  <w15:chartTrackingRefBased/>
  <w15:docId w15:val="{DA878051-BF72-4296-A469-99896B3A039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5934BB3C"/>
    <w:rPr>
      <w:rFonts w:eastAsia="Calibri Light" w:cs="" w:eastAsiaTheme="minorAscii" w:cstheme="majorEastAsia"/>
      <w:color w:val="2F5496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5934BB3C"/>
    <w:pPr>
      <w:spacing/>
      <w:ind w:left="720"/>
      <w:contextualSpacing/>
    </w:pPr>
  </w:style>
  <w:style w:type="paragraph" w:styleId="Heading4">
    <w:uiPriority w:val="9"/>
    <w:name w:val="heading 4"/>
    <w:basedOn w:val="Normal"/>
    <w:next w:val="Normal"/>
    <w:unhideWhenUsed/>
    <w:qFormat/>
    <w:rsid w:val="5934BB3C"/>
    <w:rPr>
      <w:rFonts w:eastAsia="Calibri Light" w:cs="" w:eastAsiaTheme="minorAscii" w:cstheme="majorEastAsia"/>
      <w:i w:val="1"/>
      <w:iCs w:val="1"/>
      <w:color w:val="2F5496" w:themeColor="accent1" w:themeTint="FF" w:themeShade="BF"/>
    </w:rPr>
    <w:pPr>
      <w:keepNext w:val="1"/>
      <w:keepLines w:val="1"/>
      <w:spacing w:before="80" w:after="40"/>
      <w:outlineLvl w:val="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1261f9b3b50247d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2</revision>
  <dcterms:created xsi:type="dcterms:W3CDTF">2025-06-07T14:19:42.5371552Z</dcterms:created>
  <dcterms:modified xsi:type="dcterms:W3CDTF">2025-06-07T14:24:38.0428970Z</dcterms:modified>
</coreProperties>
</file>