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DFDAD2" wp14:paraId="547340E9" wp14:textId="58C8746C">
      <w:pPr>
        <w:pStyle w:val="Heading3"/>
        <w:shd w:val="clear" w:color="auto" w:fill="FFFFFF" w:themeFill="background1"/>
        <w:spacing w:before="0" w:beforeAutospacing="off" w:after="206" w:afterAutospacing="off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Presuppositions: The Art of Strategic Influence</w:t>
      </w:r>
    </w:p>
    <w:p xmlns:wp14="http://schemas.microsoft.com/office/word/2010/wordml" w:rsidP="18DFDAD2" wp14:paraId="0A7DE53E" wp14:textId="58B73481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1: Decoding the Client’s Hidden Framework</w:t>
      </w:r>
    </w:p>
    <w:p xmlns:wp14="http://schemas.microsoft.com/office/word/2010/wordml" w:rsidP="18DFDAD2" wp14:paraId="30DD604E" wp14:textId="14FA30A6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Your first leverage point?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Reverse-engineering assumptions embedded in their speech.</w:t>
      </w:r>
    </w:p>
    <w:p xmlns:wp14="http://schemas.microsoft.com/office/word/2010/wordml" w:rsidP="18DFDAD2" wp14:paraId="06A32588" wp14:textId="445D735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Listen not just to </w:t>
      </w: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what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clients say, but </w:t>
      </w: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how their language constructs reality</w:t>
      </w:r>
    </w:p>
    <w:p xmlns:wp14="http://schemas.microsoft.com/office/word/2010/wordml" w:rsidP="18DFDAD2" wp14:paraId="0B75A909" wp14:textId="01E60CA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Every phrase reveals their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mental map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—the unconscious rules governing their perceptions</w:t>
      </w:r>
    </w:p>
    <w:p xmlns:wp14="http://schemas.microsoft.com/office/word/2010/wordml" w:rsidP="18DFDAD2" wp14:paraId="727A2E3A" wp14:textId="50E80C5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isn’t analysis; it’s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real-time pattern recognition</w:t>
      </w:r>
    </w:p>
    <w:p xmlns:wp14="http://schemas.microsoft.com/office/word/2010/wordml" w:rsidP="18DFDAD2" wp14:paraId="0E87CC12" wp14:textId="211F49D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2: Rewiring Internal Representations</w:t>
      </w:r>
    </w:p>
    <w:p xmlns:wp14="http://schemas.microsoft.com/office/word/2010/wordml" w:rsidP="18DFDAD2" wp14:paraId="3E1FD49F" wp14:textId="2BF30431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Language isn’t descriptive—it’s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generative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With precision, you can:</w:t>
      </w:r>
    </w:p>
    <w:p xmlns:wp14="http://schemas.microsoft.com/office/word/2010/wordml" w:rsidP="18DFDAD2" wp14:paraId="6C2C7F6A" wp14:textId="4D32A05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Architect new mental frameworks through deliberate word choice</w:t>
      </w:r>
    </w:p>
    <w:p xmlns:wp14="http://schemas.microsoft.com/office/word/2010/wordml" w:rsidP="18DFDAD2" wp14:paraId="7C06D406" wp14:textId="3DB5721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Replace limiting patterns with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targeted linguistic interventions</w:t>
      </w:r>
    </w:p>
    <w:p xmlns:wp14="http://schemas.microsoft.com/office/word/2010/wordml" w:rsidP="18DFDAD2" wp14:paraId="4CFCD3E1" wp14:textId="699FF5E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Ensure every syllable aligns with the client’s desired transformation</w:t>
      </w:r>
    </w:p>
    <w:p xmlns:wp14="http://schemas.microsoft.com/office/word/2010/wordml" w:rsidP="18DFDAD2" wp14:paraId="5C4D1D47" wp14:textId="506BB013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Insight: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Conscious communication isn’t pedantry—it’s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difference between hoping for change and engineering it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p14:paraId="52B993AE" wp14:textId="36A56269"/>
    <w:p xmlns:wp14="http://schemas.microsoft.com/office/word/2010/wordml" w:rsidP="18DFDAD2" wp14:paraId="63E5DACD" wp14:textId="1D290905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Path to Mastery</w:t>
      </w:r>
    </w:p>
    <w:p xmlns:wp14="http://schemas.microsoft.com/office/word/2010/wordml" w:rsidP="18DFDAD2" wp14:paraId="7979D3B0" wp14:textId="6EC4C90B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Yes, deconstructing language feels unnatural at first. Why? Because you’re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bringing subconscious competence into conscious control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18DFDAD2" wp14:paraId="208F4AFB" wp14:textId="48261F75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Elite communicators don’t “wing it”—they’ve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weaponized linguistic patterns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through deliberate practice</w:t>
      </w:r>
    </w:p>
    <w:p xmlns:wp14="http://schemas.microsoft.com/office/word/2010/wordml" w:rsidP="18DFDAD2" wp14:paraId="2BC8694A" wp14:textId="1E3C7B3A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What sounds effortless is actually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hyper-calibrated delivery</w:t>
      </w:r>
    </w:p>
    <w:p xmlns:wp14="http://schemas.microsoft.com/office/word/2010/wordml" w:rsidP="18DFDAD2" wp14:paraId="5073B90E" wp14:textId="0B66BCCD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Application: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a stakeholder says </w:t>
      </w: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“We’ve never been able to hit Q3 targets,”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their presuppositions reveal: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✅ Beliefs about capability (</w:t>
      </w: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“able to”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✅ Temporal framing (</w:t>
      </w: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“never”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✅ Implied constraints</w:t>
      </w:r>
    </w:p>
    <w:p xmlns:wp14="http://schemas.microsoft.com/office/word/2010/wordml" wp14:paraId="79359C17" wp14:textId="565C9748"/>
    <w:p xmlns:wp14="http://schemas.microsoft.com/office/word/2010/wordml" w:rsidP="18DFDAD2" wp14:paraId="11AAD99A" wp14:textId="03B45DA1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Nine Leverage Points</w:t>
      </w:r>
    </w:p>
    <w:p xmlns:wp14="http://schemas.microsoft.com/office/word/2010/wordml" w:rsidP="18DFDAD2" wp14:paraId="22E0CED5" wp14:textId="484954E3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Turn to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page 35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the practitioner’s toolkit—starting with the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 of Existence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(marked by nouns). These aren’t academic concepts; they’re </w:t>
      </w: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field-tested influence protocols</w:t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18DFDAD2" wp14:paraId="21F43335" wp14:textId="4F32672E">
      <w:pPr>
        <w:shd w:val="clear" w:color="auto" w:fill="FFFFFF" w:themeFill="background1"/>
        <w:spacing w:before="206" w:beforeAutospacing="off" w:after="206" w:afterAutospacing="off" w:line="429" w:lineRule="auto"/>
      </w:pPr>
      <w:r w:rsidRPr="18DFDAD2" w:rsidR="18DFDAD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Transformational Payoff:</w:t>
      </w:r>
      <w:r>
        <w:br/>
      </w: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Graduates of this training consistently report:</w:t>
      </w:r>
    </w:p>
    <w:p xmlns:wp14="http://schemas.microsoft.com/office/word/2010/wordml" w:rsidP="18DFDAD2" wp14:paraId="75E4E484" wp14:textId="6AE123D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“I now hear the hidden scripts in every negotiation”</w:t>
      </w:r>
    </w:p>
    <w:p xmlns:wp14="http://schemas.microsoft.com/office/word/2010/wordml" w:rsidP="18DFDAD2" wp14:paraId="6D5CDC19" wp14:textId="23D2D84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“Client objections reveal their solution—if you know how to listen”</w:t>
      </w:r>
    </w:p>
    <w:p xmlns:wp14="http://schemas.microsoft.com/office/word/2010/wordml" w:rsidP="18DFDAD2" wp14:paraId="013FD765" wp14:textId="26EAA68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8DFDAD2" w:rsidR="18DFDAD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*“Meetings became 40% shorter once I stopped addressing surface-level content”*</w:t>
      </w:r>
    </w:p>
    <w:p xmlns:wp14="http://schemas.microsoft.com/office/word/2010/wordml" w:rsidP="18DFDAD2" wp14:paraId="5E5787A5" wp14:textId="3C46A88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b6440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ee221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266b0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b6e3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7B21A9"/>
    <w:rsid w:val="18DFDAD2"/>
    <w:rsid w:val="657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21A9"/>
  <w15:chartTrackingRefBased/>
  <w15:docId w15:val="{F37980C9-CD94-4519-AEF6-9C07178EA9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18DFDAD2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18DFDAD2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18DFDAD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56e8dd1421342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2025-06-07T13:25:06.8107593Z</dcterms:created>
  <dcterms:modified xsi:type="dcterms:W3CDTF">2025-06-07T13:27:31.0539888Z</dcterms:modified>
</coreProperties>
</file>