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9B27519" wp14:paraId="5197C5B1" wp14:textId="2A45737E">
      <w:pPr>
        <w:pStyle w:val="Heading3"/>
        <w:shd w:val="clear" w:color="auto" w:fill="FFFFFF" w:themeFill="background1"/>
        <w:spacing w:before="274" w:beforeAutospacing="off" w:after="206" w:afterAutospacing="off"/>
      </w:pPr>
      <w:r w:rsidRPr="59B27519" w:rsidR="59B27519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7"/>
          <w:szCs w:val="27"/>
          <w:lang w:val="en-GB"/>
        </w:rPr>
        <w:t>Practical Exercise: Association vs. Dissociation</w:t>
      </w:r>
    </w:p>
    <w:p xmlns:wp14="http://schemas.microsoft.com/office/word/2010/wordml" w:rsidP="59B27519" wp14:paraId="2725B8B4" wp14:textId="4F0E6CDB">
      <w:pPr>
        <w:shd w:val="clear" w:color="auto" w:fill="FFFFFF" w:themeFill="background1"/>
        <w:spacing w:before="206" w:beforeAutospacing="off" w:after="206" w:afterAutospacing="off" w:line="429" w:lineRule="auto"/>
      </w:pPr>
      <w:r w:rsidRPr="59B27519" w:rsidR="59B27519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Step 1: Anchoring a Positive State</w:t>
      </w:r>
      <w:r>
        <w:br/>
      </w:r>
      <w:r w:rsidRPr="59B27519" w:rsidR="59B27519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"Recall a peak professional moment—a closed deal, a flawless presentation, or a team win. If you’re in a safe space, close your eyes to intensify focus. Fully associate into the memory: See what you saw, hear what you heard, and reactivate those winning emotions."</w:t>
      </w:r>
    </w:p>
    <w:p xmlns:wp14="http://schemas.microsoft.com/office/word/2010/wordml" w:rsidP="59B27519" wp14:paraId="2AE3AB6A" wp14:textId="3F5EDA43">
      <w:pPr>
        <w:shd w:val="clear" w:color="auto" w:fill="FFFFFF" w:themeFill="background1"/>
        <w:spacing w:before="206" w:beforeAutospacing="off" w:after="206" w:afterAutospacing="off" w:line="429" w:lineRule="auto"/>
      </w:pPr>
      <w:r w:rsidRPr="59B27519" w:rsidR="59B27519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Key Insight:</w:t>
      </w:r>
    </w:p>
    <w:p xmlns:wp14="http://schemas.microsoft.com/office/word/2010/wordml" w:rsidP="59B27519" wp14:paraId="58F9BA76" wp14:textId="226C53F1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9B27519" w:rsidR="59B27519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Associated = Immersive Mode</w:t>
      </w:r>
      <w:r w:rsidRPr="59B27519" w:rsidR="59B27519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(Ideal for amplifying motivation, savoring wins).</w:t>
      </w:r>
    </w:p>
    <w:p xmlns:wp14="http://schemas.microsoft.com/office/word/2010/wordml" w:rsidP="59B27519" wp14:paraId="71939402" wp14:textId="08F7AB36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9B27519" w:rsidR="59B27519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Dissociated = Observer Mode</w:t>
      </w:r>
      <w:r w:rsidRPr="59B27519" w:rsidR="59B27519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(Critical for analyzing events objectively).</w:t>
      </w:r>
    </w:p>
    <w:p xmlns:wp14="http://schemas.microsoft.com/office/word/2010/wordml" w:rsidP="59B27519" wp14:paraId="7B275355" wp14:textId="76C82896">
      <w:pPr>
        <w:shd w:val="clear" w:color="auto" w:fill="FFFFFF" w:themeFill="background1"/>
        <w:spacing w:before="206" w:beforeAutospacing="off" w:after="206" w:afterAutospacing="off" w:line="429" w:lineRule="auto"/>
      </w:pPr>
      <w:r w:rsidRPr="59B27519" w:rsidR="59B27519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Step 2: Dissociation Test</w:t>
      </w:r>
      <w:r>
        <w:br/>
      </w:r>
      <w:r w:rsidRPr="59B27519" w:rsidR="59B27519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"Now, mentally step outside the memory—watch yourself in that moment like a film clip. Notice the emotional shift. Most report reduced intensity, proving dissociation’s value for:</w:t>
      </w:r>
    </w:p>
    <w:p xmlns:wp14="http://schemas.microsoft.com/office/word/2010/wordml" w:rsidP="59B27519" wp14:paraId="365EEBD4" wp14:textId="78FD4819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9B27519" w:rsidR="59B27519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Debriefing challenges</w:t>
      </w:r>
      <w:r w:rsidRPr="59B27519" w:rsidR="59B27519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without reliving stress</w:t>
      </w:r>
    </w:p>
    <w:p xmlns:wp14="http://schemas.microsoft.com/office/word/2010/wordml" w:rsidP="59B27519" wp14:paraId="61A34168" wp14:textId="6E322650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9B27519" w:rsidR="59B27519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Neutralizing triggers</w:t>
      </w:r>
      <w:r w:rsidRPr="59B27519" w:rsidR="59B27519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before high-stakes meetings"*</w:t>
      </w:r>
    </w:p>
    <w:p xmlns:wp14="http://schemas.microsoft.com/office/word/2010/wordml" wp14:paraId="5FAEF7BA" wp14:textId="429C00E6"/>
    <w:p xmlns:wp14="http://schemas.microsoft.com/office/word/2010/wordml" w:rsidP="59B27519" wp14:paraId="47CA8551" wp14:textId="235686BD">
      <w:pPr>
        <w:pStyle w:val="Heading3"/>
        <w:shd w:val="clear" w:color="auto" w:fill="FFFFFF" w:themeFill="background1"/>
        <w:spacing w:before="274" w:beforeAutospacing="off" w:after="206" w:afterAutospacing="off"/>
      </w:pPr>
      <w:r w:rsidRPr="59B27519" w:rsidR="59B27519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7"/>
          <w:szCs w:val="27"/>
          <w:lang w:val="en-GB"/>
        </w:rPr>
        <w:t>Strategic Applications</w:t>
      </w:r>
    </w:p>
    <w:p xmlns:wp14="http://schemas.microsoft.com/office/word/2010/wordml" w:rsidP="59B27519" wp14:paraId="191CADD1" wp14:textId="1BCA6784">
      <w:pPr>
        <w:shd w:val="clear" w:color="auto" w:fill="FFFFFF" w:themeFill="background1"/>
        <w:spacing w:before="206" w:beforeAutospacing="off" w:after="206" w:afterAutospacing="off" w:line="429" w:lineRule="auto"/>
      </w:pPr>
      <w:r w:rsidRPr="59B27519" w:rsidR="59B27519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For Performance Enhancement:</w:t>
      </w:r>
    </w:p>
    <w:p xmlns:wp14="http://schemas.microsoft.com/office/word/2010/wordml" w:rsidP="59B27519" wp14:paraId="0F318A60" wp14:textId="6D2B424B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9B27519" w:rsidR="59B27519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Brighten/Enlarge</w:t>
      </w:r>
      <w:r w:rsidRPr="59B27519" w:rsidR="59B27519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associated memories of success to </w:t>
      </w:r>
      <w:r w:rsidRPr="59B27519" w:rsidR="59B27519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boost confidence pre-negotiation</w:t>
      </w:r>
      <w:r w:rsidRPr="59B27519" w:rsidR="59B27519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.</w:t>
      </w:r>
    </w:p>
    <w:p xmlns:wp14="http://schemas.microsoft.com/office/word/2010/wordml" w:rsidP="59B27519" wp14:paraId="33552070" wp14:textId="72F1039F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9B27519" w:rsidR="59B27519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Add motion/saturation</w:t>
      </w:r>
      <w:r w:rsidRPr="59B27519" w:rsidR="59B27519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to vision-board goals.</w:t>
      </w:r>
    </w:p>
    <w:p xmlns:wp14="http://schemas.microsoft.com/office/word/2010/wordml" w:rsidP="59B27519" wp14:paraId="27B141EA" wp14:textId="03DC8C4F">
      <w:pPr>
        <w:shd w:val="clear" w:color="auto" w:fill="FFFFFF" w:themeFill="background1"/>
        <w:spacing w:before="206" w:beforeAutospacing="off" w:after="206" w:afterAutospacing="off" w:line="429" w:lineRule="auto"/>
      </w:pPr>
      <w:r w:rsidRPr="59B27519" w:rsidR="59B27519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For Emotional Regulation:</w:t>
      </w:r>
    </w:p>
    <w:p xmlns:wp14="http://schemas.microsoft.com/office/word/2010/wordml" w:rsidP="59B27519" wp14:paraId="2CF1754F" wp14:textId="22B1CD83">
      <w:pPr>
        <w:pStyle w:val="ListParagraph"/>
        <w:numPr>
          <w:ilvl w:val="0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9B27519" w:rsidR="59B27519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Dim/Distance</w:t>
      </w:r>
      <w:r w:rsidRPr="59B27519" w:rsidR="59B27519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past setbacks to </w:t>
      </w:r>
      <w:r w:rsidRPr="59B27519" w:rsidR="59B27519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preserve lessons while draining their emotional charge</w:t>
      </w:r>
      <w:r w:rsidRPr="59B27519" w:rsidR="59B27519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.</w:t>
      </w:r>
    </w:p>
    <w:p xmlns:wp14="http://schemas.microsoft.com/office/word/2010/wordml" w:rsidP="59B27519" wp14:paraId="720A9A8F" wp14:textId="082605ED">
      <w:pPr>
        <w:pStyle w:val="ListParagraph"/>
        <w:numPr>
          <w:ilvl w:val="0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9B27519" w:rsidR="59B27519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Black-and-white framing</w:t>
      </w:r>
      <w:r w:rsidRPr="59B27519" w:rsidR="59B27519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reduces overwhelm during 360° feedback reviews.</w:t>
      </w:r>
    </w:p>
    <w:p xmlns:wp14="http://schemas.microsoft.com/office/word/2010/wordml" w:rsidP="59B27519" wp14:paraId="370C7DDA" wp14:textId="3B19151D">
      <w:pPr>
        <w:shd w:val="clear" w:color="auto" w:fill="FFFFFF" w:themeFill="background1"/>
        <w:spacing w:before="206" w:beforeAutospacing="off" w:after="206" w:afterAutospacing="off" w:line="429" w:lineRule="auto"/>
      </w:pPr>
      <w:r w:rsidRPr="59B27519" w:rsidR="59B27519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Pro Tip:</w:t>
      </w:r>
      <w:r w:rsidRPr="59B27519" w:rsidR="59B27519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The brain’s </w:t>
      </w:r>
      <w:r w:rsidRPr="59B27519" w:rsidR="59B27519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"intensity dials"</w:t>
      </w:r>
      <w:r w:rsidRPr="59B27519" w:rsidR="59B27519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(brightness, proximity, color) directly govern impact.</w:t>
      </w:r>
    </w:p>
    <w:p xmlns:wp14="http://schemas.microsoft.com/office/word/2010/wordml" wp14:paraId="248B73EF" wp14:textId="416032BE"/>
    <w:p xmlns:wp14="http://schemas.microsoft.com/office/word/2010/wordml" w:rsidP="59B27519" wp14:paraId="7DD68A82" wp14:textId="41A8330A">
      <w:pPr>
        <w:pStyle w:val="Heading3"/>
        <w:shd w:val="clear" w:color="auto" w:fill="FFFFFF" w:themeFill="background1"/>
        <w:spacing w:before="274" w:beforeAutospacing="off" w:after="206" w:afterAutospacing="off"/>
      </w:pPr>
      <w:r w:rsidRPr="59B27519" w:rsidR="59B27519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7"/>
          <w:szCs w:val="27"/>
          <w:lang w:val="en-GB"/>
        </w:rPr>
        <w:t>Corporate Relevance</w:t>
      </w:r>
    </w:p>
    <w:p xmlns:wp14="http://schemas.microsoft.com/office/word/2010/wordml" w:rsidP="59B27519" wp14:paraId="15B26A0B" wp14:textId="5A1D23F6">
      <w:pPr>
        <w:shd w:val="clear" w:color="auto" w:fill="FFFFFF" w:themeFill="background1"/>
        <w:spacing w:before="206" w:beforeAutospacing="off" w:after="206" w:afterAutospacing="off" w:line="429" w:lineRule="auto"/>
      </w:pPr>
      <w:r w:rsidRPr="59B27519" w:rsidR="59B27519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Why This Matters:</w:t>
      </w:r>
    </w:p>
    <w:p xmlns:wp14="http://schemas.microsoft.com/office/word/2010/wordml" w:rsidP="59B27519" wp14:paraId="6802B723" wp14:textId="11E013E5">
      <w:pPr>
        <w:pStyle w:val="ListParagraph"/>
        <w:numPr>
          <w:ilvl w:val="0"/>
          <w:numId w:val="5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9B27519" w:rsidR="59B27519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Memory structure &gt; content</w:t>
      </w:r>
      <w:r w:rsidRPr="59B27519" w:rsidR="59B27519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. A quarterly miss </w:t>
      </w:r>
      <w:r w:rsidRPr="59B27519" w:rsidR="59B27519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happened</w:t>
      </w:r>
      <w:r w:rsidRPr="59B27519" w:rsidR="59B27519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—but its hold on your team’s psyche depends on </w:t>
      </w:r>
      <w:r w:rsidRPr="59B27519" w:rsidR="59B27519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how it’s internally coded</w:t>
      </w:r>
      <w:r w:rsidRPr="59B27519" w:rsidR="59B27519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.</w:t>
      </w:r>
    </w:p>
    <w:p xmlns:wp14="http://schemas.microsoft.com/office/word/2010/wordml" w:rsidP="59B27519" wp14:paraId="44B9E5EE" wp14:textId="175BA7A0">
      <w:pPr>
        <w:pStyle w:val="ListParagraph"/>
        <w:numPr>
          <w:ilvl w:val="0"/>
          <w:numId w:val="5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9B27519" w:rsidR="59B27519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NLP interventions modify the coding, not the facts</w:t>
      </w:r>
      <w:r w:rsidRPr="59B27519" w:rsidR="59B27519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, freeing mental bandwidth for solution-building.</w:t>
      </w:r>
    </w:p>
    <w:p xmlns:wp14="http://schemas.microsoft.com/office/word/2010/wordml" w:rsidP="59B27519" wp14:paraId="6F90288D" wp14:textId="10FD3953">
      <w:pPr>
        <w:shd w:val="clear" w:color="auto" w:fill="FFFFFF" w:themeFill="background1"/>
        <w:spacing w:before="206" w:beforeAutospacing="off" w:after="206" w:afterAutospacing="off" w:line="429" w:lineRule="auto"/>
      </w:pPr>
      <w:r w:rsidRPr="59B27519" w:rsidR="59B27519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Manual Reference:</w:t>
      </w:r>
      <w:r w:rsidRPr="59B27519" w:rsidR="59B27519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Apply these submodality tweaks to:</w:t>
      </w:r>
    </w:p>
    <w:p xmlns:wp14="http://schemas.microsoft.com/office/word/2010/wordml" w:rsidP="59B27519" wp14:paraId="36C49C0A" wp14:textId="75FA808B">
      <w:pPr>
        <w:pStyle w:val="ListParagraph"/>
        <w:numPr>
          <w:ilvl w:val="0"/>
          <w:numId w:val="6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9B27519" w:rsidR="59B27519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Pre-interview prep</w:t>
      </w:r>
    </w:p>
    <w:p xmlns:wp14="http://schemas.microsoft.com/office/word/2010/wordml" w:rsidP="59B27519" wp14:paraId="30DC1D38" wp14:textId="14D00050">
      <w:pPr>
        <w:pStyle w:val="ListParagraph"/>
        <w:numPr>
          <w:ilvl w:val="0"/>
          <w:numId w:val="6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9B27519" w:rsidR="59B27519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Post-mortem resilience</w:t>
      </w:r>
    </w:p>
    <w:p xmlns:wp14="http://schemas.microsoft.com/office/word/2010/wordml" w:rsidP="59B27519" wp14:paraId="68B32575" wp14:textId="478C8738">
      <w:pPr>
        <w:pStyle w:val="ListParagraph"/>
        <w:numPr>
          <w:ilvl w:val="0"/>
          <w:numId w:val="6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9B27519" w:rsidR="59B27519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Leadership presence calibration</w:t>
      </w:r>
    </w:p>
    <w:p xmlns:wp14="http://schemas.microsoft.com/office/word/2010/wordml" wp14:paraId="625CD162" wp14:textId="0C048F54"/>
    <w:p xmlns:wp14="http://schemas.microsoft.com/office/word/2010/wordml" wp14:paraId="5E5787A5" wp14:textId="4DC65206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59006f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3f610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b4a80b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3367c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5ce190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578a35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CB4B258"/>
    <w:rsid w:val="59B27519"/>
    <w:rsid w:val="6CB4B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4B258"/>
  <w15:chartTrackingRefBased/>
  <w15:docId w15:val="{3C35EE64-FF57-4249-8988-6BBCA53E6CF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3">
    <w:uiPriority w:val="9"/>
    <w:name w:val="heading 3"/>
    <w:basedOn w:val="Normal"/>
    <w:next w:val="Normal"/>
    <w:unhideWhenUsed/>
    <w:qFormat/>
    <w:rsid w:val="59B27519"/>
    <w:rPr>
      <w:rFonts w:eastAsia="Calibri Light" w:cs="" w:eastAsiaTheme="minorAscii" w:cstheme="majorEastAsia"/>
      <w:color w:val="2F5496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59B27519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d25ace3412974d3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Muhammad Suleman Mushtaq</dc:creator>
  <keywords/>
  <dc:description/>
  <lastModifiedBy>Muhammad Suleman Mushtaq</lastModifiedBy>
  <revision>2</revision>
  <dcterms:created xsi:type="dcterms:W3CDTF">2025-06-07T12:49:37.6446787Z</dcterms:created>
  <dcterms:modified xsi:type="dcterms:W3CDTF">2025-06-07T12:51:08.7387492Z</dcterms:modified>
</coreProperties>
</file>