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B289AA" w14:textId="77777777" w:rsidR="00232FB5" w:rsidRDefault="00232FB5" w:rsidP="00232FB5">
      <w:pPr>
        <w:pStyle w:val="ds-markdown-paragraph"/>
        <w:shd w:val="clear" w:color="auto" w:fill="FFFFFF"/>
        <w:spacing w:before="206" w:beforeAutospacing="0" w:after="206" w:afterAutospacing="0" w:line="429" w:lineRule="atLeast"/>
        <w:rPr>
          <w:rFonts w:ascii="Segoe UI" w:hAnsi="Segoe UI" w:cs="Segoe UI"/>
          <w:color w:val="404040"/>
        </w:rPr>
      </w:pPr>
      <w:r>
        <w:rPr>
          <w:rFonts w:ascii="Segoe UI" w:hAnsi="Segoe UI" w:cs="Segoe UI"/>
          <w:color w:val="404040"/>
        </w:rPr>
        <w:t xml:space="preserve">Let's explore eye accessing cues—a core NLP methodology for identifying whether someone processes information visually, </w:t>
      </w:r>
      <w:proofErr w:type="spellStart"/>
      <w:r>
        <w:rPr>
          <w:rFonts w:ascii="Segoe UI" w:hAnsi="Segoe UI" w:cs="Segoe UI"/>
          <w:color w:val="404040"/>
        </w:rPr>
        <w:t>auditorily</w:t>
      </w:r>
      <w:proofErr w:type="spellEnd"/>
      <w:r>
        <w:rPr>
          <w:rFonts w:ascii="Segoe UI" w:hAnsi="Segoe UI" w:cs="Segoe UI"/>
          <w:color w:val="404040"/>
        </w:rPr>
        <w:t xml:space="preserve">, or </w:t>
      </w:r>
      <w:proofErr w:type="spellStart"/>
      <w:r>
        <w:rPr>
          <w:rFonts w:ascii="Segoe UI" w:hAnsi="Segoe UI" w:cs="Segoe UI"/>
          <w:color w:val="404040"/>
        </w:rPr>
        <w:t>kinesthetically</w:t>
      </w:r>
      <w:proofErr w:type="spellEnd"/>
      <w:r>
        <w:rPr>
          <w:rFonts w:ascii="Segoe UI" w:hAnsi="Segoe UI" w:cs="Segoe UI"/>
          <w:color w:val="404040"/>
        </w:rPr>
        <w:t xml:space="preserve"> through observable eye movements. To begin, consider the initial image that comes to mind when entering your residence. Notice where your eyes shifted during that recall.</w:t>
      </w:r>
    </w:p>
    <w:p w14:paraId="725807CF" w14:textId="77777777" w:rsidR="00232FB5" w:rsidRDefault="00232FB5" w:rsidP="00232FB5">
      <w:pPr>
        <w:pStyle w:val="ds-markdown-paragraph"/>
        <w:shd w:val="clear" w:color="auto" w:fill="FFFFFF"/>
        <w:spacing w:before="206" w:beforeAutospacing="0" w:after="206" w:afterAutospacing="0" w:line="429" w:lineRule="atLeast"/>
        <w:rPr>
          <w:rFonts w:ascii="Segoe UI" w:hAnsi="Segoe UI" w:cs="Segoe UI"/>
          <w:color w:val="404040"/>
        </w:rPr>
      </w:pPr>
      <w:r>
        <w:rPr>
          <w:rFonts w:ascii="Segoe UI" w:hAnsi="Segoe UI" w:cs="Segoe UI"/>
          <w:color w:val="404040"/>
        </w:rPr>
        <w:t xml:space="preserve">Neurological research confirms these directional patterns correlate with specific brain activation zones. Eye movements inherently connect to the representational systems governing cognition—visual, auditory, or </w:t>
      </w:r>
      <w:proofErr w:type="spellStart"/>
      <w:r>
        <w:rPr>
          <w:rFonts w:ascii="Segoe UI" w:hAnsi="Segoe UI" w:cs="Segoe UI"/>
          <w:color w:val="404040"/>
        </w:rPr>
        <w:t>kinesthetic</w:t>
      </w:r>
      <w:proofErr w:type="spellEnd"/>
      <w:r>
        <w:rPr>
          <w:rFonts w:ascii="Segoe UI" w:hAnsi="Segoe UI" w:cs="Segoe UI"/>
          <w:color w:val="404040"/>
        </w:rPr>
        <w:t xml:space="preserve"> processing triggers distinct neurological pathways. Individuals consistently exhibit this when generating or recalling sensory data.</w:t>
      </w:r>
    </w:p>
    <w:p w14:paraId="36309439" w14:textId="77777777" w:rsidR="00232FB5" w:rsidRDefault="00232FB5" w:rsidP="00232FB5">
      <w:pPr>
        <w:pStyle w:val="ds-markdown-paragraph"/>
        <w:shd w:val="clear" w:color="auto" w:fill="FFFFFF"/>
        <w:spacing w:before="206" w:beforeAutospacing="0" w:after="206" w:afterAutospacing="0" w:line="429" w:lineRule="atLeast"/>
        <w:rPr>
          <w:rFonts w:ascii="Segoe UI" w:hAnsi="Segoe UI" w:cs="Segoe UI"/>
          <w:color w:val="404040"/>
        </w:rPr>
      </w:pPr>
      <w:r>
        <w:rPr>
          <w:rFonts w:ascii="Segoe UI" w:hAnsi="Segoe UI" w:cs="Segoe UI"/>
          <w:color w:val="404040"/>
        </w:rPr>
        <w:t>Referencing your manual’s eye pattern chart (Page 23), interpret positions relative to your viewpoint. The left/right axes denote constructed versus recalled content. For instance:</w:t>
      </w:r>
    </w:p>
    <w:p w14:paraId="00B32AA6" w14:textId="77777777" w:rsidR="00232FB5" w:rsidRDefault="00232FB5" w:rsidP="00232FB5">
      <w:pPr>
        <w:pStyle w:val="ds-markdown-paragraph"/>
        <w:numPr>
          <w:ilvl w:val="0"/>
          <w:numId w:val="1"/>
        </w:numPr>
        <w:shd w:val="clear" w:color="auto" w:fill="FFFFFF"/>
        <w:spacing w:before="0" w:beforeAutospacing="0" w:line="429" w:lineRule="atLeast"/>
        <w:ind w:left="0"/>
        <w:rPr>
          <w:rFonts w:ascii="Segoe UI" w:hAnsi="Segoe UI" w:cs="Segoe UI"/>
          <w:color w:val="404040"/>
        </w:rPr>
      </w:pPr>
      <w:r>
        <w:rPr>
          <w:rStyle w:val="Strong"/>
          <w:rFonts w:ascii="Segoe UI" w:hAnsi="Segoe UI" w:cs="Segoe UI"/>
          <w:color w:val="404040"/>
        </w:rPr>
        <w:t>Upper left (VC)</w:t>
      </w:r>
      <w:r>
        <w:rPr>
          <w:rFonts w:ascii="Segoe UI" w:hAnsi="Segoe UI" w:cs="Segoe UI"/>
          <w:color w:val="404040"/>
        </w:rPr>
        <w:t>: Visually constructing new images</w:t>
      </w:r>
    </w:p>
    <w:p w14:paraId="7477D0E8" w14:textId="77777777" w:rsidR="00232FB5" w:rsidRDefault="00232FB5" w:rsidP="00232FB5">
      <w:pPr>
        <w:pStyle w:val="ds-markdown-paragraph"/>
        <w:numPr>
          <w:ilvl w:val="0"/>
          <w:numId w:val="1"/>
        </w:numPr>
        <w:shd w:val="clear" w:color="auto" w:fill="FFFFFF"/>
        <w:spacing w:before="0" w:beforeAutospacing="0" w:line="429" w:lineRule="atLeast"/>
        <w:ind w:left="0"/>
        <w:rPr>
          <w:rFonts w:ascii="Segoe UI" w:hAnsi="Segoe UI" w:cs="Segoe UI"/>
          <w:color w:val="404040"/>
        </w:rPr>
      </w:pPr>
      <w:r>
        <w:rPr>
          <w:rStyle w:val="Strong"/>
          <w:rFonts w:ascii="Segoe UI" w:hAnsi="Segoe UI" w:cs="Segoe UI"/>
          <w:color w:val="404040"/>
        </w:rPr>
        <w:t>Upper right (VR)</w:t>
      </w:r>
      <w:r>
        <w:rPr>
          <w:rFonts w:ascii="Segoe UI" w:hAnsi="Segoe UI" w:cs="Segoe UI"/>
          <w:color w:val="404040"/>
        </w:rPr>
        <w:t>: Recalling stored visual memories</w:t>
      </w:r>
    </w:p>
    <w:p w14:paraId="339653BD" w14:textId="77777777" w:rsidR="00232FB5" w:rsidRDefault="00232FB5" w:rsidP="00232FB5">
      <w:pPr>
        <w:pStyle w:val="ds-markdown-paragraph"/>
        <w:numPr>
          <w:ilvl w:val="0"/>
          <w:numId w:val="1"/>
        </w:numPr>
        <w:shd w:val="clear" w:color="auto" w:fill="FFFFFF"/>
        <w:spacing w:before="0" w:beforeAutospacing="0" w:line="429" w:lineRule="atLeast"/>
        <w:ind w:left="0"/>
        <w:rPr>
          <w:rFonts w:ascii="Segoe UI" w:hAnsi="Segoe UI" w:cs="Segoe UI"/>
          <w:color w:val="404040"/>
        </w:rPr>
      </w:pPr>
      <w:r>
        <w:rPr>
          <w:rStyle w:val="Strong"/>
          <w:rFonts w:ascii="Segoe UI" w:hAnsi="Segoe UI" w:cs="Segoe UI"/>
          <w:color w:val="404040"/>
        </w:rPr>
        <w:t>Left horizontal (AC)</w:t>
      </w:r>
      <w:r>
        <w:rPr>
          <w:rFonts w:ascii="Segoe UI" w:hAnsi="Segoe UI" w:cs="Segoe UI"/>
          <w:color w:val="404040"/>
        </w:rPr>
        <w:t>: Generating novel sounds</w:t>
      </w:r>
    </w:p>
    <w:p w14:paraId="291737A1" w14:textId="77777777" w:rsidR="00232FB5" w:rsidRDefault="00232FB5" w:rsidP="00232FB5">
      <w:pPr>
        <w:pStyle w:val="ds-markdown-paragraph"/>
        <w:numPr>
          <w:ilvl w:val="0"/>
          <w:numId w:val="1"/>
        </w:numPr>
        <w:shd w:val="clear" w:color="auto" w:fill="FFFFFF"/>
        <w:spacing w:before="0" w:beforeAutospacing="0" w:line="429" w:lineRule="atLeast"/>
        <w:ind w:left="0"/>
        <w:rPr>
          <w:rFonts w:ascii="Segoe UI" w:hAnsi="Segoe UI" w:cs="Segoe UI"/>
          <w:color w:val="404040"/>
        </w:rPr>
      </w:pPr>
      <w:r>
        <w:rPr>
          <w:rStyle w:val="Strong"/>
          <w:rFonts w:ascii="Segoe UI" w:hAnsi="Segoe UI" w:cs="Segoe UI"/>
          <w:color w:val="404040"/>
        </w:rPr>
        <w:t>Right horizontal (AR)</w:t>
      </w:r>
      <w:r>
        <w:rPr>
          <w:rFonts w:ascii="Segoe UI" w:hAnsi="Segoe UI" w:cs="Segoe UI"/>
          <w:color w:val="404040"/>
        </w:rPr>
        <w:t>: Remembering auditory input</w:t>
      </w:r>
    </w:p>
    <w:p w14:paraId="7ABDD747" w14:textId="77777777" w:rsidR="00232FB5" w:rsidRDefault="00232FB5" w:rsidP="00232FB5">
      <w:pPr>
        <w:pStyle w:val="ds-markdown-paragraph"/>
        <w:numPr>
          <w:ilvl w:val="0"/>
          <w:numId w:val="1"/>
        </w:numPr>
        <w:shd w:val="clear" w:color="auto" w:fill="FFFFFF"/>
        <w:spacing w:before="0" w:beforeAutospacing="0" w:line="429" w:lineRule="atLeast"/>
        <w:ind w:left="0"/>
        <w:rPr>
          <w:rFonts w:ascii="Segoe UI" w:hAnsi="Segoe UI" w:cs="Segoe UI"/>
          <w:color w:val="404040"/>
        </w:rPr>
      </w:pPr>
      <w:r>
        <w:rPr>
          <w:rStyle w:val="Strong"/>
          <w:rFonts w:ascii="Segoe UI" w:hAnsi="Segoe UI" w:cs="Segoe UI"/>
          <w:color w:val="404040"/>
        </w:rPr>
        <w:t>Lower left (K)</w:t>
      </w:r>
      <w:r>
        <w:rPr>
          <w:rFonts w:ascii="Segoe UI" w:hAnsi="Segoe UI" w:cs="Segoe UI"/>
          <w:color w:val="404040"/>
        </w:rPr>
        <w:t xml:space="preserve">: Accessing </w:t>
      </w:r>
      <w:proofErr w:type="spellStart"/>
      <w:r>
        <w:rPr>
          <w:rFonts w:ascii="Segoe UI" w:hAnsi="Segoe UI" w:cs="Segoe UI"/>
          <w:color w:val="404040"/>
        </w:rPr>
        <w:t>kinesthetic</w:t>
      </w:r>
      <w:proofErr w:type="spellEnd"/>
      <w:r>
        <w:rPr>
          <w:rFonts w:ascii="Segoe UI" w:hAnsi="Segoe UI" w:cs="Segoe UI"/>
          <w:color w:val="404040"/>
        </w:rPr>
        <w:t xml:space="preserve"> sensations</w:t>
      </w:r>
    </w:p>
    <w:p w14:paraId="5FF8BD0C" w14:textId="77777777" w:rsidR="00232FB5" w:rsidRDefault="00232FB5" w:rsidP="00232FB5">
      <w:pPr>
        <w:pStyle w:val="ds-markdown-paragraph"/>
        <w:numPr>
          <w:ilvl w:val="0"/>
          <w:numId w:val="1"/>
        </w:numPr>
        <w:shd w:val="clear" w:color="auto" w:fill="FFFFFF"/>
        <w:spacing w:before="0" w:beforeAutospacing="0" w:line="429" w:lineRule="atLeast"/>
        <w:ind w:left="0"/>
        <w:rPr>
          <w:rFonts w:ascii="Segoe UI" w:hAnsi="Segoe UI" w:cs="Segoe UI"/>
          <w:color w:val="404040"/>
        </w:rPr>
      </w:pPr>
      <w:r>
        <w:rPr>
          <w:rStyle w:val="Strong"/>
          <w:rFonts w:ascii="Segoe UI" w:hAnsi="Segoe UI" w:cs="Segoe UI"/>
          <w:color w:val="404040"/>
        </w:rPr>
        <w:t>Lower right (AD)</w:t>
      </w:r>
      <w:r>
        <w:rPr>
          <w:rFonts w:ascii="Segoe UI" w:hAnsi="Segoe UI" w:cs="Segoe UI"/>
          <w:color w:val="404040"/>
        </w:rPr>
        <w:t>: Internal dialogue (auditory digital)</w:t>
      </w:r>
    </w:p>
    <w:p w14:paraId="647951BE" w14:textId="77777777" w:rsidR="00232FB5" w:rsidRDefault="00232FB5" w:rsidP="00232FB5">
      <w:pPr>
        <w:pStyle w:val="ds-markdown-paragraph"/>
        <w:shd w:val="clear" w:color="auto" w:fill="FFFFFF"/>
        <w:spacing w:before="206" w:beforeAutospacing="0" w:after="206" w:afterAutospacing="0" w:line="429" w:lineRule="atLeast"/>
        <w:rPr>
          <w:rFonts w:ascii="Segoe UI" w:hAnsi="Segoe UI" w:cs="Segoe UI"/>
          <w:color w:val="404040"/>
        </w:rPr>
      </w:pPr>
      <w:r>
        <w:rPr>
          <w:rFonts w:ascii="Segoe UI" w:hAnsi="Segoe UI" w:cs="Segoe UI"/>
          <w:color w:val="404040"/>
        </w:rPr>
        <w:t>Most individuals adhere predictably to these mappings. While intensity varies, the patterns remain neurologically consistent.</w:t>
      </w:r>
    </w:p>
    <w:p w14:paraId="1D41E4CE" w14:textId="77777777" w:rsidR="00232FB5" w:rsidRDefault="00232FB5" w:rsidP="00232FB5">
      <w:pPr>
        <w:pStyle w:val="ds-markdown-paragraph"/>
        <w:shd w:val="clear" w:color="auto" w:fill="FFFFFF"/>
        <w:spacing w:before="206" w:beforeAutospacing="0" w:after="206" w:afterAutospacing="0" w:line="429" w:lineRule="atLeast"/>
        <w:rPr>
          <w:rFonts w:ascii="Segoe UI" w:hAnsi="Segoe UI" w:cs="Segoe UI"/>
          <w:color w:val="404040"/>
        </w:rPr>
      </w:pPr>
      <w:r>
        <w:rPr>
          <w:rFonts w:ascii="Segoe UI" w:hAnsi="Segoe UI" w:cs="Segoe UI"/>
          <w:color w:val="404040"/>
        </w:rPr>
        <w:t>The chart reflects </w:t>
      </w:r>
      <w:r>
        <w:rPr>
          <w:rStyle w:val="Emphasis"/>
          <w:rFonts w:ascii="Segoe UI" w:hAnsi="Segoe UI" w:cs="Segoe UI"/>
          <w:color w:val="404040"/>
        </w:rPr>
        <w:t>normally organized</w:t>
      </w:r>
      <w:r>
        <w:rPr>
          <w:rFonts w:ascii="Segoe UI" w:hAnsi="Segoe UI" w:cs="Segoe UI"/>
          <w:color w:val="404040"/>
        </w:rPr>
        <w:t> processing. Rarely, individuals exhibit </w:t>
      </w:r>
      <w:r>
        <w:rPr>
          <w:rStyle w:val="Emphasis"/>
          <w:rFonts w:ascii="Segoe UI" w:hAnsi="Segoe UI" w:cs="Segoe UI"/>
          <w:color w:val="404040"/>
        </w:rPr>
        <w:t>reverse organization</w:t>
      </w:r>
      <w:r>
        <w:rPr>
          <w:rFonts w:ascii="Segoe UI" w:hAnsi="Segoe UI" w:cs="Segoe UI"/>
          <w:color w:val="404040"/>
        </w:rPr>
        <w:t>—where all directional cues invert completely. This reversal frequently correlates with left-handedness, though not universally.</w:t>
      </w:r>
    </w:p>
    <w:p w14:paraId="03F37334" w14:textId="77777777" w:rsidR="00232FB5" w:rsidRDefault="00232FB5" w:rsidP="00232FB5">
      <w:pPr>
        <w:pStyle w:val="ds-markdown-paragraph"/>
        <w:shd w:val="clear" w:color="auto" w:fill="FFFFFF"/>
        <w:spacing w:before="206" w:beforeAutospacing="0" w:after="206" w:afterAutospacing="0" w:line="429" w:lineRule="atLeast"/>
        <w:rPr>
          <w:rFonts w:ascii="Segoe UI" w:hAnsi="Segoe UI" w:cs="Segoe UI"/>
          <w:color w:val="404040"/>
        </w:rPr>
      </w:pPr>
      <w:r>
        <w:rPr>
          <w:rFonts w:ascii="Segoe UI" w:hAnsi="Segoe UI" w:cs="Segoe UI"/>
          <w:color w:val="404040"/>
        </w:rPr>
        <w:t>Cultural factors like sustained eye contact norms ("look-to-talk" conditioning) may suppress natural eye movements. During exercises, consciously suspend this protocol to access authentic responses.</w:t>
      </w:r>
    </w:p>
    <w:p w14:paraId="2D97467E" w14:textId="77777777" w:rsidR="00232FB5" w:rsidRDefault="00232FB5" w:rsidP="00232FB5">
      <w:pPr>
        <w:pStyle w:val="ds-markdown-paragraph"/>
        <w:shd w:val="clear" w:color="auto" w:fill="FFFFFF"/>
        <w:spacing w:before="206" w:beforeAutospacing="0" w:after="206" w:afterAutospacing="0" w:line="429" w:lineRule="atLeast"/>
        <w:rPr>
          <w:rFonts w:ascii="Segoe UI" w:hAnsi="Segoe UI" w:cs="Segoe UI"/>
          <w:color w:val="404040"/>
        </w:rPr>
      </w:pPr>
      <w:r>
        <w:rPr>
          <w:rStyle w:val="Strong"/>
          <w:rFonts w:ascii="Segoe UI" w:hAnsi="Segoe UI" w:cs="Segoe UI"/>
          <w:color w:val="404040"/>
        </w:rPr>
        <w:lastRenderedPageBreak/>
        <w:t>Exercise Preparation (Page 24)</w:t>
      </w:r>
      <w:proofErr w:type="gramStart"/>
      <w:r>
        <w:rPr>
          <w:rFonts w:ascii="Segoe UI" w:hAnsi="Segoe UI" w:cs="Segoe UI"/>
          <w:color w:val="404040"/>
        </w:rPr>
        <w:t>:</w:t>
      </w:r>
      <w:proofErr w:type="gramEnd"/>
      <w:r>
        <w:rPr>
          <w:rFonts w:ascii="Segoe UI" w:hAnsi="Segoe UI" w:cs="Segoe UI"/>
          <w:color w:val="404040"/>
        </w:rPr>
        <w:br/>
        <w:t>Review these sensory-access questions before your cohort session. Partner drills will involve observing eye cues during responses:</w:t>
      </w:r>
    </w:p>
    <w:p w14:paraId="1F7816E2" w14:textId="77777777" w:rsidR="00232FB5" w:rsidRDefault="00232FB5" w:rsidP="00232FB5">
      <w:pPr>
        <w:pStyle w:val="ds-markdown-paragraph"/>
        <w:numPr>
          <w:ilvl w:val="0"/>
          <w:numId w:val="2"/>
        </w:numPr>
        <w:shd w:val="clear" w:color="auto" w:fill="FFFFFF"/>
        <w:spacing w:before="0" w:beforeAutospacing="0" w:line="429" w:lineRule="atLeast"/>
        <w:ind w:left="0"/>
        <w:rPr>
          <w:rFonts w:ascii="Segoe UI" w:hAnsi="Segoe UI" w:cs="Segoe UI"/>
          <w:color w:val="404040"/>
        </w:rPr>
      </w:pPr>
      <w:r>
        <w:rPr>
          <w:rStyle w:val="Strong"/>
          <w:rFonts w:ascii="Segoe UI" w:hAnsi="Segoe UI" w:cs="Segoe UI"/>
          <w:color w:val="404040"/>
        </w:rPr>
        <w:t>Visual Remembered (VR</w:t>
      </w:r>
      <w:proofErr w:type="gramStart"/>
      <w:r>
        <w:rPr>
          <w:rStyle w:val="Strong"/>
          <w:rFonts w:ascii="Segoe UI" w:hAnsi="Segoe UI" w:cs="Segoe UI"/>
          <w:color w:val="404040"/>
        </w:rPr>
        <w:t>)</w:t>
      </w:r>
      <w:proofErr w:type="gramEnd"/>
      <w:r>
        <w:rPr>
          <w:rFonts w:ascii="Segoe UI" w:hAnsi="Segoe UI" w:cs="Segoe UI"/>
          <w:color w:val="404040"/>
        </w:rPr>
        <w:br/>
      </w:r>
      <w:r>
        <w:rPr>
          <w:rStyle w:val="Emphasis"/>
          <w:rFonts w:ascii="Segoe UI" w:hAnsi="Segoe UI" w:cs="Segoe UI"/>
          <w:color w:val="404040"/>
        </w:rPr>
        <w:t xml:space="preserve">Example: "Describe the primary wall </w:t>
      </w:r>
      <w:proofErr w:type="spellStart"/>
      <w:r>
        <w:rPr>
          <w:rStyle w:val="Emphasis"/>
          <w:rFonts w:ascii="Segoe UI" w:hAnsi="Segoe UI" w:cs="Segoe UI"/>
          <w:color w:val="404040"/>
        </w:rPr>
        <w:t>color</w:t>
      </w:r>
      <w:proofErr w:type="spellEnd"/>
      <w:r>
        <w:rPr>
          <w:rStyle w:val="Emphasis"/>
          <w:rFonts w:ascii="Segoe UI" w:hAnsi="Segoe UI" w:cs="Segoe UI"/>
          <w:color w:val="404040"/>
        </w:rPr>
        <w:t xml:space="preserve"> in your childhood home."</w:t>
      </w:r>
    </w:p>
    <w:p w14:paraId="5D129E09" w14:textId="77777777" w:rsidR="00232FB5" w:rsidRDefault="00232FB5" w:rsidP="00232FB5">
      <w:pPr>
        <w:pStyle w:val="ds-markdown-paragraph"/>
        <w:numPr>
          <w:ilvl w:val="0"/>
          <w:numId w:val="2"/>
        </w:numPr>
        <w:shd w:val="clear" w:color="auto" w:fill="FFFFFF"/>
        <w:spacing w:before="0" w:beforeAutospacing="0" w:line="429" w:lineRule="atLeast"/>
        <w:ind w:left="0"/>
        <w:rPr>
          <w:rFonts w:ascii="Segoe UI" w:hAnsi="Segoe UI" w:cs="Segoe UI"/>
          <w:color w:val="404040"/>
        </w:rPr>
      </w:pPr>
      <w:r>
        <w:rPr>
          <w:rStyle w:val="Strong"/>
          <w:rFonts w:ascii="Segoe UI" w:hAnsi="Segoe UI" w:cs="Segoe UI"/>
          <w:color w:val="404040"/>
        </w:rPr>
        <w:t>Visual Constructed (VC</w:t>
      </w:r>
      <w:proofErr w:type="gramStart"/>
      <w:r>
        <w:rPr>
          <w:rStyle w:val="Strong"/>
          <w:rFonts w:ascii="Segoe UI" w:hAnsi="Segoe UI" w:cs="Segoe UI"/>
          <w:color w:val="404040"/>
        </w:rPr>
        <w:t>)</w:t>
      </w:r>
      <w:proofErr w:type="gramEnd"/>
      <w:r>
        <w:rPr>
          <w:rFonts w:ascii="Segoe UI" w:hAnsi="Segoe UI" w:cs="Segoe UI"/>
          <w:color w:val="404040"/>
        </w:rPr>
        <w:br/>
      </w:r>
      <w:r>
        <w:rPr>
          <w:rStyle w:val="Emphasis"/>
          <w:rFonts w:ascii="Segoe UI" w:hAnsi="Segoe UI" w:cs="Segoe UI"/>
          <w:color w:val="404040"/>
        </w:rPr>
        <w:t>Example: "Visualize your vehicle repainted with neon yellow and violet stripes."</w:t>
      </w:r>
    </w:p>
    <w:p w14:paraId="2E45B97B" w14:textId="77777777" w:rsidR="00232FB5" w:rsidRDefault="00232FB5" w:rsidP="00232FB5">
      <w:pPr>
        <w:pStyle w:val="ds-markdown-paragraph"/>
        <w:numPr>
          <w:ilvl w:val="0"/>
          <w:numId w:val="2"/>
        </w:numPr>
        <w:shd w:val="clear" w:color="auto" w:fill="FFFFFF"/>
        <w:spacing w:before="0" w:beforeAutospacing="0" w:line="429" w:lineRule="atLeast"/>
        <w:ind w:left="0"/>
        <w:rPr>
          <w:rFonts w:ascii="Segoe UI" w:hAnsi="Segoe UI" w:cs="Segoe UI"/>
          <w:color w:val="404040"/>
        </w:rPr>
      </w:pPr>
      <w:r>
        <w:rPr>
          <w:rStyle w:val="Strong"/>
          <w:rFonts w:ascii="Segoe UI" w:hAnsi="Segoe UI" w:cs="Segoe UI"/>
          <w:color w:val="404040"/>
        </w:rPr>
        <w:t>Auditory Remembered (AR</w:t>
      </w:r>
      <w:proofErr w:type="gramStart"/>
      <w:r>
        <w:rPr>
          <w:rStyle w:val="Strong"/>
          <w:rFonts w:ascii="Segoe UI" w:hAnsi="Segoe UI" w:cs="Segoe UI"/>
          <w:color w:val="404040"/>
        </w:rPr>
        <w:t>)</w:t>
      </w:r>
      <w:proofErr w:type="gramEnd"/>
      <w:r>
        <w:rPr>
          <w:rFonts w:ascii="Segoe UI" w:hAnsi="Segoe UI" w:cs="Segoe UI"/>
          <w:color w:val="404040"/>
        </w:rPr>
        <w:br/>
      </w:r>
      <w:r>
        <w:rPr>
          <w:rStyle w:val="Emphasis"/>
          <w:rFonts w:ascii="Segoe UI" w:hAnsi="Segoe UI" w:cs="Segoe UI"/>
          <w:color w:val="404040"/>
        </w:rPr>
        <w:t>Example: "Recall your mother’s specific vocal tone when saying your name."</w:t>
      </w:r>
    </w:p>
    <w:p w14:paraId="43E960FA" w14:textId="77777777" w:rsidR="00232FB5" w:rsidRDefault="00232FB5" w:rsidP="00232FB5">
      <w:pPr>
        <w:pStyle w:val="ds-markdown-paragraph"/>
        <w:numPr>
          <w:ilvl w:val="0"/>
          <w:numId w:val="2"/>
        </w:numPr>
        <w:shd w:val="clear" w:color="auto" w:fill="FFFFFF"/>
        <w:spacing w:before="0" w:beforeAutospacing="0" w:line="429" w:lineRule="atLeast"/>
        <w:ind w:left="0"/>
        <w:rPr>
          <w:rFonts w:ascii="Segoe UI" w:hAnsi="Segoe UI" w:cs="Segoe UI"/>
          <w:color w:val="404040"/>
        </w:rPr>
      </w:pPr>
      <w:r>
        <w:rPr>
          <w:rStyle w:val="Strong"/>
          <w:rFonts w:ascii="Segoe UI" w:hAnsi="Segoe UI" w:cs="Segoe UI"/>
          <w:color w:val="404040"/>
        </w:rPr>
        <w:t>Auditory Constructed (AC</w:t>
      </w:r>
      <w:proofErr w:type="gramStart"/>
      <w:r>
        <w:rPr>
          <w:rStyle w:val="Strong"/>
          <w:rFonts w:ascii="Segoe UI" w:hAnsi="Segoe UI" w:cs="Segoe UI"/>
          <w:color w:val="404040"/>
        </w:rPr>
        <w:t>)</w:t>
      </w:r>
      <w:proofErr w:type="gramEnd"/>
      <w:r>
        <w:rPr>
          <w:rFonts w:ascii="Segoe UI" w:hAnsi="Segoe UI" w:cs="Segoe UI"/>
          <w:color w:val="404040"/>
        </w:rPr>
        <w:br/>
      </w:r>
      <w:r>
        <w:rPr>
          <w:rStyle w:val="Emphasis"/>
          <w:rFonts w:ascii="Segoe UI" w:hAnsi="Segoe UI" w:cs="Segoe UI"/>
          <w:color w:val="404040"/>
        </w:rPr>
        <w:t>Example: "Hear my voice speaking as Mickey Mouse."</w:t>
      </w:r>
    </w:p>
    <w:p w14:paraId="6B3A209F" w14:textId="77777777" w:rsidR="00232FB5" w:rsidRDefault="00232FB5" w:rsidP="00232FB5">
      <w:pPr>
        <w:pStyle w:val="ds-markdown-paragraph"/>
        <w:numPr>
          <w:ilvl w:val="0"/>
          <w:numId w:val="2"/>
        </w:numPr>
        <w:shd w:val="clear" w:color="auto" w:fill="FFFFFF"/>
        <w:spacing w:before="0" w:beforeAutospacing="0" w:line="429" w:lineRule="atLeast"/>
        <w:ind w:left="0"/>
        <w:rPr>
          <w:rFonts w:ascii="Segoe UI" w:hAnsi="Segoe UI" w:cs="Segoe UI"/>
          <w:color w:val="404040"/>
        </w:rPr>
      </w:pPr>
      <w:r>
        <w:rPr>
          <w:rStyle w:val="Strong"/>
          <w:rFonts w:ascii="Segoe UI" w:hAnsi="Segoe UI" w:cs="Segoe UI"/>
          <w:color w:val="404040"/>
        </w:rPr>
        <w:t>Auditory Digital (AD</w:t>
      </w:r>
      <w:proofErr w:type="gramStart"/>
      <w:r>
        <w:rPr>
          <w:rStyle w:val="Strong"/>
          <w:rFonts w:ascii="Segoe UI" w:hAnsi="Segoe UI" w:cs="Segoe UI"/>
          <w:color w:val="404040"/>
        </w:rPr>
        <w:t>)</w:t>
      </w:r>
      <w:proofErr w:type="gramEnd"/>
      <w:r>
        <w:rPr>
          <w:rFonts w:ascii="Segoe UI" w:hAnsi="Segoe UI" w:cs="Segoe UI"/>
          <w:color w:val="404040"/>
        </w:rPr>
        <w:br/>
      </w:r>
      <w:r>
        <w:rPr>
          <w:rStyle w:val="Emphasis"/>
          <w:rFonts w:ascii="Segoe UI" w:hAnsi="Segoe UI" w:cs="Segoe UI"/>
          <w:color w:val="404040"/>
        </w:rPr>
        <w:t>Example: "Silently recite a memorized poem’s opening stanza."</w:t>
      </w:r>
    </w:p>
    <w:p w14:paraId="300270BE" w14:textId="77777777" w:rsidR="00232FB5" w:rsidRDefault="00232FB5" w:rsidP="00232FB5">
      <w:pPr>
        <w:pStyle w:val="ds-markdown-paragraph"/>
        <w:numPr>
          <w:ilvl w:val="0"/>
          <w:numId w:val="2"/>
        </w:numPr>
        <w:shd w:val="clear" w:color="auto" w:fill="FFFFFF"/>
        <w:spacing w:before="0" w:beforeAutospacing="0" w:line="429" w:lineRule="atLeast"/>
        <w:ind w:left="0"/>
        <w:rPr>
          <w:rFonts w:ascii="Segoe UI" w:hAnsi="Segoe UI" w:cs="Segoe UI"/>
          <w:color w:val="404040"/>
        </w:rPr>
      </w:pPr>
      <w:proofErr w:type="spellStart"/>
      <w:r>
        <w:rPr>
          <w:rStyle w:val="Strong"/>
          <w:rFonts w:ascii="Segoe UI" w:hAnsi="Segoe UI" w:cs="Segoe UI"/>
          <w:color w:val="404040"/>
        </w:rPr>
        <w:t>Kinesthetic</w:t>
      </w:r>
      <w:proofErr w:type="spellEnd"/>
      <w:r>
        <w:rPr>
          <w:rStyle w:val="Strong"/>
          <w:rFonts w:ascii="Segoe UI" w:hAnsi="Segoe UI" w:cs="Segoe UI"/>
          <w:color w:val="404040"/>
        </w:rPr>
        <w:t xml:space="preserve"> (K</w:t>
      </w:r>
      <w:proofErr w:type="gramStart"/>
      <w:r>
        <w:rPr>
          <w:rStyle w:val="Strong"/>
          <w:rFonts w:ascii="Segoe UI" w:hAnsi="Segoe UI" w:cs="Segoe UI"/>
          <w:color w:val="404040"/>
        </w:rPr>
        <w:t>)</w:t>
      </w:r>
      <w:proofErr w:type="gramEnd"/>
      <w:r>
        <w:rPr>
          <w:rFonts w:ascii="Segoe UI" w:hAnsi="Segoe UI" w:cs="Segoe UI"/>
          <w:color w:val="404040"/>
        </w:rPr>
        <w:br/>
      </w:r>
      <w:r>
        <w:rPr>
          <w:rStyle w:val="Emphasis"/>
          <w:rFonts w:ascii="Segoe UI" w:hAnsi="Segoe UI" w:cs="Segoe UI"/>
          <w:color w:val="404040"/>
        </w:rPr>
        <w:t>Example: "Recreate the sensation of bare feet on warm beach sand."</w:t>
      </w:r>
    </w:p>
    <w:p w14:paraId="68AC01F6" w14:textId="77777777" w:rsidR="00232FB5" w:rsidRDefault="00232FB5" w:rsidP="00232FB5">
      <w:pPr>
        <w:pStyle w:val="ds-markdown-paragraph"/>
        <w:shd w:val="clear" w:color="auto" w:fill="FFFFFF"/>
        <w:spacing w:before="206" w:beforeAutospacing="0" w:after="206" w:afterAutospacing="0" w:line="429" w:lineRule="atLeast"/>
        <w:rPr>
          <w:rFonts w:ascii="Segoe UI" w:hAnsi="Segoe UI" w:cs="Segoe UI"/>
          <w:color w:val="404040"/>
        </w:rPr>
      </w:pPr>
      <w:r>
        <w:rPr>
          <w:rFonts w:ascii="Segoe UI" w:hAnsi="Segoe UI" w:cs="Segoe UI"/>
          <w:color w:val="404040"/>
        </w:rPr>
        <w:t>Optimal observation occurs when questions require deeper cognitive access. Simpler queries (e.g., recent memories) may yield subtler movements, while complex retrieval often amplifies eye signals. Minimal or defocused eye activity typically indicates readily accessible surface-level recall. Increase query complexity to elicit clearer patterning.</w:t>
      </w:r>
    </w:p>
    <w:p w14:paraId="5E5787A5" w14:textId="77777777" w:rsidR="009F298D" w:rsidRDefault="009F298D">
      <w:bookmarkStart w:id="0" w:name="_GoBack"/>
      <w:bookmarkEnd w:id="0"/>
    </w:p>
    <w:sectPr w:rsidR="009F298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4B22CB"/>
    <w:multiLevelType w:val="multilevel"/>
    <w:tmpl w:val="227E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580E15"/>
    <w:multiLevelType w:val="multilevel"/>
    <w:tmpl w:val="C11E3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248A51"/>
    <w:rsid w:val="00232FB5"/>
    <w:rsid w:val="009F298D"/>
    <w:rsid w:val="13248A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48A51"/>
  <w15:chartTrackingRefBased/>
  <w15:docId w15:val="{D8BB5399-D53B-4430-B8D6-C47C29E4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232FB5"/>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styleId="Strong">
    <w:name w:val="Strong"/>
    <w:basedOn w:val="DefaultParagraphFont"/>
    <w:uiPriority w:val="22"/>
    <w:qFormat/>
    <w:rsid w:val="00232FB5"/>
    <w:rPr>
      <w:b/>
      <w:bCs/>
    </w:rPr>
  </w:style>
  <w:style w:type="character" w:styleId="Emphasis">
    <w:name w:val="Emphasis"/>
    <w:basedOn w:val="DefaultParagraphFont"/>
    <w:uiPriority w:val="20"/>
    <w:qFormat/>
    <w:rsid w:val="00232F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981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Suleman Mushtaq</dc:creator>
  <cp:keywords/>
  <dc:description/>
  <cp:lastModifiedBy>Parmalat</cp:lastModifiedBy>
  <cp:revision>2</cp:revision>
  <dcterms:created xsi:type="dcterms:W3CDTF">2025-06-09T14:49:00Z</dcterms:created>
  <dcterms:modified xsi:type="dcterms:W3CDTF">2025-06-09T14:49:00Z</dcterms:modified>
</cp:coreProperties>
</file>