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E4AC05A" w:rsidP="2E4AC05A" w:rsidRDefault="2E4AC05A" w14:paraId="16A090BC" w14:textId="3147400A">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Audio Module 5: Perception &amp; Representational Systems</w:t>
      </w:r>
    </w:p>
    <w:p w:rsidR="2E4AC05A" w:rsidP="2E4AC05A" w:rsidRDefault="2E4AC05A" w14:paraId="64D7D6DD" w14:textId="048DAC42">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Welcome back to your NLP Practitioner Training. In this module, we’ll explore perception, representational systems, and submodalities—the building blocks of how we construct our experience.</w:t>
      </w:r>
    </w:p>
    <w:p w:rsidR="2E4AC05A" w:rsidP="2E4AC05A" w:rsidRDefault="2E4AC05A" w14:paraId="51C57EAF" w14:textId="15BD983C">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The Filters of Perception</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Earlier, we examined how our neurological filters—beliefs, metaprograms, and values—shape what we consciously perceive. Every second, millions of data points flood our senses, yet we consciously process only about 134 bits. These filters, often formed in childhood, act as the architects of our personal "map of the world." By expanding our sensory awareness, we don’t just observe reality more clearly—we unlock new choices and elevate our quality of life.</w:t>
      </w:r>
    </w:p>
    <w:p w:rsidR="2E4AC05A" w:rsidP="2E4AC05A" w:rsidRDefault="2E4AC05A" w14:paraId="73EDB8A6" w14:textId="1EABBBA8">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The Origin of Communication</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All communication, whether internal or external, begins with thought. But what </w:t>
      </w: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are</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thoughts? When we recall an experience, we unconsciously reconstruct it internally—seeing, hearing, and feeling it anew. Most people aren’t aware they’re doing this in real time.</w:t>
      </w:r>
    </w:p>
    <w:p w:rsidR="2E4AC05A" w:rsidP="2E4AC05A" w:rsidRDefault="2E4AC05A" w14:paraId="6639F7D3" w14:textId="15FBFB0D">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Exercise: Recalling a Memory</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Think of your last vacation. How does that memory appear in your mind?</w:t>
      </w:r>
    </w:p>
    <w:p w:rsidR="2E4AC05A" w:rsidP="2E4AC05A" w:rsidRDefault="2E4AC05A" w14:paraId="3C03E43C" w14:textId="56898AD5">
      <w:pPr>
        <w:pStyle w:val="ListParagraph"/>
        <w:numPr>
          <w:ilvl w:val="0"/>
          <w:numId w:val="7"/>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Do you see specific images—the location, your activities?</w:t>
      </w:r>
    </w:p>
    <w:p w:rsidR="2E4AC05A" w:rsidP="2E4AC05A" w:rsidRDefault="2E4AC05A" w14:paraId="3708EAAC" w14:textId="1E2BF87F">
      <w:pPr>
        <w:pStyle w:val="ListParagraph"/>
        <w:numPr>
          <w:ilvl w:val="0"/>
          <w:numId w:val="7"/>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Do you hear ambient sounds—waves, laughter, music?</w:t>
      </w:r>
    </w:p>
    <w:p w:rsidR="2E4AC05A" w:rsidP="2E4AC05A" w:rsidRDefault="2E4AC05A" w14:paraId="6C5FC62C" w14:textId="1BADCCDB">
      <w:pPr>
        <w:pStyle w:val="ListParagraph"/>
        <w:numPr>
          <w:ilvl w:val="0"/>
          <w:numId w:val="7"/>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Do you feel physical sensations—sunlight, a chair beneath you?</w:t>
      </w:r>
    </w:p>
    <w:p w:rsidR="2E4AC05A" w:rsidP="2E4AC05A" w:rsidRDefault="2E4AC05A" w14:paraId="725BDE6F" w14:textId="47D3C0BE">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This reveals a core NLP principle: We’re seldom conscious of </w:t>
      </w: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how</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we think, only </w:t>
      </w: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what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we think. NLP focuses on the </w:t>
      </w: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structure</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of these internal representations, not their content. By altering that structure, we can transform the entire meaning of an experience.</w:t>
      </w:r>
    </w:p>
    <w:p w:rsidR="2E4AC05A" w:rsidP="2E4AC05A" w:rsidRDefault="2E4AC05A" w14:paraId="76F62EC3" w14:textId="50558B7F">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The Power of Linguistic Representation</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Language can evoke vivid sensory experiences—even for events we’ve never lived. Consider reading a gripping novel: You might visualize scenes, hear characters’ voices, or feel tension as if it were real.</w:t>
      </w:r>
    </w:p>
    <w:p w:rsidR="2E4AC05A" w:rsidP="2E4AC05A" w:rsidRDefault="2E4AC05A" w14:paraId="08BF54E6" w14:textId="10A287E5">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Guided Visualization: A Meadow</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(Notice how your mind constructs this):</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Picture walking through a sunlit meadow. Crisp grass bends underfoot as distant hills roll toward the horizon. Trees sway—their leaves shifting between emerald and sage. A breeze carries birdsong and the whisper of branches. You feel cool air brush your skin and the earth solid beneath each step.</w:t>
      </w:r>
    </w:p>
    <w:p w:rsidR="2E4AC05A" w:rsidP="2E4AC05A" w:rsidRDefault="2E4AC05A" w14:paraId="2F9A7987" w14:textId="36E5310F">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Even if you’ve never visited this meadow, your brain used identical neural pathways to simulate it as it would for a real experience.</w:t>
      </w:r>
    </w:p>
    <w:p w:rsidR="2E4AC05A" w:rsidP="2E4AC05A" w:rsidRDefault="2E4AC05A" w14:paraId="11C2CA65" w14:textId="72E8BC51">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Exercise: Sensory Imagination</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Now, think of your favorite fruit. Imagine slicing into it—the crisp texture, vibrant color. Take a mental bite. Notice the burst of flavor. Though the fruit isn’t physically here, your mouth may still react. This proves how our neurology blurs the line between imagined and actual sensory input.</w:t>
      </w:r>
    </w:p>
    <w:p w:rsidR="2E4AC05A" w:rsidP="2E4AC05A" w:rsidRDefault="2E4AC05A" w14:paraId="1FCA1EEF" w14:textId="058595C6">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The Five Modalities</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We encode all experiences using:</w:t>
      </w:r>
    </w:p>
    <w:p w:rsidR="2E4AC05A" w:rsidP="2E4AC05A" w:rsidRDefault="2E4AC05A" w14:paraId="3B399C10" w14:textId="34C88141">
      <w:pPr>
        <w:pStyle w:val="ListParagraph"/>
        <w:numPr>
          <w:ilvl w:val="0"/>
          <w:numId w:val="8"/>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Visual</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(sight)</w:t>
      </w:r>
    </w:p>
    <w:p w:rsidR="2E4AC05A" w:rsidP="2E4AC05A" w:rsidRDefault="2E4AC05A" w14:paraId="490596A0" w14:textId="320C59C2">
      <w:pPr>
        <w:pStyle w:val="ListParagraph"/>
        <w:numPr>
          <w:ilvl w:val="0"/>
          <w:numId w:val="8"/>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Auditory</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(sound)</w:t>
      </w:r>
    </w:p>
    <w:p w:rsidR="2E4AC05A" w:rsidP="2E4AC05A" w:rsidRDefault="2E4AC05A" w14:paraId="3F03C37B" w14:textId="14A67750">
      <w:pPr>
        <w:pStyle w:val="ListParagraph"/>
        <w:numPr>
          <w:ilvl w:val="0"/>
          <w:numId w:val="8"/>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Kinesthetic</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(touch/emotion)</w:t>
      </w:r>
    </w:p>
    <w:p w:rsidR="2E4AC05A" w:rsidP="2E4AC05A" w:rsidRDefault="2E4AC05A" w14:paraId="5FA661C8" w14:textId="1A20A177">
      <w:pPr>
        <w:pStyle w:val="ListParagraph"/>
        <w:numPr>
          <w:ilvl w:val="0"/>
          <w:numId w:val="8"/>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Olfactory</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(smell)</w:t>
      </w:r>
    </w:p>
    <w:p w:rsidR="2E4AC05A" w:rsidP="2E4AC05A" w:rsidRDefault="2E4AC05A" w14:paraId="5F30555D" w14:textId="26568266">
      <w:pPr>
        <w:pStyle w:val="ListParagraph"/>
        <w:numPr>
          <w:ilvl w:val="0"/>
          <w:numId w:val="8"/>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Gustatory</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(taste)</w:t>
      </w:r>
    </w:p>
    <w:p w:rsidR="2E4AC05A" w:rsidP="2E4AC05A" w:rsidRDefault="2E4AC05A" w14:paraId="09173FE8" w14:textId="32095289">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While everyone uses all five, most favor one primary system. For example:</w:t>
      </w:r>
    </w:p>
    <w:p w:rsidR="2E4AC05A" w:rsidP="2E4AC05A" w:rsidRDefault="2E4AC05A" w14:paraId="290E8660" w14:textId="3F7F3E0C">
      <w:pPr>
        <w:pStyle w:val="ListParagraph"/>
        <w:numPr>
          <w:ilvl w:val="0"/>
          <w:numId w:val="9"/>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Auditory-dominant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people self-narrate constantly.</w:t>
      </w:r>
    </w:p>
    <w:p w:rsidR="2E4AC05A" w:rsidP="2E4AC05A" w:rsidRDefault="2E4AC05A" w14:paraId="0D51FF66" w14:textId="67D2DBCF">
      <w:pPr>
        <w:pStyle w:val="ListParagraph"/>
        <w:numPr>
          <w:ilvl w:val="0"/>
          <w:numId w:val="9"/>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Visual-dominant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thinkers rely on mental imagery.</w:t>
      </w:r>
    </w:p>
    <w:p w:rsidR="2E4AC05A" w:rsidP="2E4AC05A" w:rsidRDefault="2E4AC05A" w14:paraId="2320BCE5" w14:textId="5E996F71">
      <w:pPr>
        <w:pStyle w:val="ListParagraph"/>
        <w:numPr>
          <w:ilvl w:val="0"/>
          <w:numId w:val="9"/>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Kinesthetic-dominant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individuals process through physical sensation.</w:t>
      </w:r>
    </w:p>
    <w:p w:rsidR="2E4AC05A" w:rsidP="2E4AC05A" w:rsidRDefault="2E4AC05A" w14:paraId="025F6083" w14:textId="3497630A">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Professions often align with these preferences: Musicians lean auditory, artists visual, and dancers kinesthetic.</w:t>
      </w:r>
    </w:p>
    <w:p w:rsidR="2E4AC05A" w:rsidP="2E4AC05A" w:rsidRDefault="2E4AC05A" w14:paraId="20C5822F" w14:textId="38886CC6">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Why Flexibility Matters</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Therapies also prioritize specific systems:</w:t>
      </w:r>
    </w:p>
    <w:p w:rsidR="2E4AC05A" w:rsidP="2E4AC05A" w:rsidRDefault="2E4AC05A" w14:paraId="4EC5A5F8" w14:textId="54056AA6">
      <w:pPr>
        <w:pStyle w:val="ListParagraph"/>
        <w:numPr>
          <w:ilvl w:val="0"/>
          <w:numId w:val="10"/>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Bodywork (e.g., massage)</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 Kinesthetic</w:t>
      </w:r>
    </w:p>
    <w:p w:rsidR="2E4AC05A" w:rsidP="2E4AC05A" w:rsidRDefault="2E4AC05A" w14:paraId="42A32CC6" w14:textId="5804FDC0">
      <w:pPr>
        <w:pStyle w:val="ListParagraph"/>
        <w:numPr>
          <w:ilvl w:val="0"/>
          <w:numId w:val="10"/>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Psychoanalysis</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 Auditory (talk-based)</w:t>
      </w:r>
    </w:p>
    <w:p w:rsidR="2E4AC05A" w:rsidP="2E4AC05A" w:rsidRDefault="2E4AC05A" w14:paraId="16B1C016" w14:textId="212A5EB9">
      <w:pPr>
        <w:pStyle w:val="ListParagraph"/>
        <w:numPr>
          <w:ilvl w:val="0"/>
          <w:numId w:val="10"/>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Art therapy</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 Visual</w:t>
      </w:r>
    </w:p>
    <w:p w:rsidR="2E4AC05A" w:rsidP="2E4AC05A" w:rsidRDefault="2E4AC05A" w14:paraId="1908E5D8" w14:textId="603D45E0">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Being adept across all systems enriches personal and professional effectiveness.</w:t>
      </w:r>
    </w:p>
    <w:p w:rsidR="2E4AC05A" w:rsidP="2E4AC05A" w:rsidRDefault="2E4AC05A" w14:paraId="7EAB89BD" w14:textId="5100FF66">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1"/>
          <w:bCs w:val="1"/>
          <w:i w:val="0"/>
          <w:iCs w:val="0"/>
          <w:caps w:val="0"/>
          <w:smallCaps w:val="0"/>
          <w:noProof w:val="0"/>
          <w:color w:val="404040" w:themeColor="text1" w:themeTint="BF" w:themeShade="FF"/>
          <w:sz w:val="24"/>
          <w:szCs w:val="24"/>
          <w:lang w:val="en-GB"/>
        </w:rPr>
        <w:t>Identifying Preferences Through Language</w:t>
      </w:r>
      <w:r>
        <w:br/>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Listen for predicates—words that reveal someone’s dominant system:</w:t>
      </w:r>
    </w:p>
    <w:p w:rsidR="2E4AC05A" w:rsidP="2E4AC05A" w:rsidRDefault="2E4AC05A" w14:paraId="247A2CEC" w14:textId="75E8E92E">
      <w:pPr>
        <w:pStyle w:val="ListParagraph"/>
        <w:numPr>
          <w:ilvl w:val="0"/>
          <w:numId w:val="1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"I see your point"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 Visual</w:t>
      </w:r>
    </w:p>
    <w:p w:rsidR="2E4AC05A" w:rsidP="2E4AC05A" w:rsidRDefault="2E4AC05A" w14:paraId="0016E596" w14:textId="6F269446">
      <w:pPr>
        <w:pStyle w:val="ListParagraph"/>
        <w:numPr>
          <w:ilvl w:val="0"/>
          <w:numId w:val="1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"That sounds right"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 Auditory</w:t>
      </w:r>
    </w:p>
    <w:p w:rsidR="2E4AC05A" w:rsidP="2E4AC05A" w:rsidRDefault="2E4AC05A" w14:paraId="3D9D558D" w14:textId="46EC6F7C">
      <w:pPr>
        <w:pStyle w:val="ListParagraph"/>
        <w:numPr>
          <w:ilvl w:val="0"/>
          <w:numId w:val="1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4AC05A" w:rsidR="2E4AC05A">
        <w:rPr>
          <w:rFonts w:ascii="system-ui" w:hAnsi="system-ui" w:eastAsia="system-ui" w:cs="system-ui"/>
          <w:b w:val="0"/>
          <w:bCs w:val="0"/>
          <w:i w:val="1"/>
          <w:iCs w:val="1"/>
          <w:caps w:val="0"/>
          <w:smallCaps w:val="0"/>
          <w:noProof w:val="0"/>
          <w:color w:val="404040" w:themeColor="text1" w:themeTint="BF" w:themeShade="FF"/>
          <w:sz w:val="24"/>
          <w:szCs w:val="24"/>
          <w:lang w:val="en-GB"/>
        </w:rPr>
        <w:t>"I grasp the concept"</w:t>
      </w: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 Kinesthetic</w:t>
      </w:r>
    </w:p>
    <w:p w:rsidR="2E4AC05A" w:rsidP="2E4AC05A" w:rsidRDefault="2E4AC05A" w14:paraId="0E7D464C" w14:textId="1034724C">
      <w:pPr>
        <w:shd w:val="clear" w:color="auto" w:fill="FFFFFF" w:themeFill="background1"/>
        <w:spacing w:before="206" w:beforeAutospacing="off" w:after="206" w:afterAutospacing="off" w:line="429" w:lineRule="auto"/>
      </w:pPr>
      <w:r w:rsidRPr="2E4AC05A" w:rsidR="2E4AC05A">
        <w:rPr>
          <w:rFonts w:ascii="system-ui" w:hAnsi="system-ui" w:eastAsia="system-ui" w:cs="system-ui"/>
          <w:b w:val="0"/>
          <w:bCs w:val="0"/>
          <w:i w:val="0"/>
          <w:iCs w:val="0"/>
          <w:caps w:val="0"/>
          <w:smallCaps w:val="0"/>
          <w:noProof w:val="0"/>
          <w:color w:val="404040" w:themeColor="text1" w:themeTint="BF" w:themeShade="FF"/>
          <w:sz w:val="24"/>
          <w:szCs w:val="24"/>
          <w:lang w:val="en-GB"/>
        </w:rPr>
        <w:t>(For a full predicate list, refer to Page 19 in your manual.)</w:t>
      </w:r>
    </w:p>
    <w:p w:rsidR="2E4AC05A" w:rsidP="2E4AC05A" w:rsidRDefault="2E4AC05A" w14:paraId="22744678" w14:textId="4F5E19D3">
      <w:pPr>
        <w:pStyle w:val="Normal"/>
        <w:rPr>
          <w:rFonts w:ascii="system-ui" w:hAnsi="system-ui" w:eastAsia="system-ui" w:cs="system-ui"/>
          <w:b w:val="1"/>
          <w:bCs w:val="1"/>
          <w:i w:val="0"/>
          <w:iCs w:val="0"/>
          <w:caps w:val="0"/>
          <w:smallCaps w:val="0"/>
          <w:noProof w:val="0"/>
          <w:color w:val="404040" w:themeColor="text1" w:themeTint="BF" w:themeShade="FF"/>
          <w:sz w:val="24"/>
          <w:szCs w:val="24"/>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43744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24e2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fbf2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801f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78c8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e48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ab7f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360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d5aba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f04d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f90de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37440C"/>
    <w:rsid w:val="0137440C"/>
    <w:rsid w:val="2E4AC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440C"/>
  <w15:chartTrackingRefBased/>
  <w15:docId w15:val="{73D2F20C-4860-4C69-B030-57782BC2C1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E4AC0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4b92d508a2c48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2025-06-07T11:28:57.3177307Z</dcterms:created>
  <dcterms:modified xsi:type="dcterms:W3CDTF">2025-06-07T11:32:54.3741331Z</dcterms:modified>
</coreProperties>
</file>