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6F7E769E" wp14:paraId="5E3660E2" wp14:textId="72C36BFC">
      <w:pPr>
        <w:pStyle w:val="Heading3"/>
        <w:shd w:val="clear" w:color="auto" w:fill="FFFFFF" w:themeFill="background1"/>
        <w:spacing w:before="0" w:beforeAutospacing="off" w:after="206" w:afterAutospacing="off"/>
      </w:pPr>
      <w:r w:rsidRPr="6F7E769E" w:rsidR="6F7E769E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7"/>
          <w:szCs w:val="27"/>
          <w:lang w:val="en-GB"/>
        </w:rPr>
        <w:t>Mastering Sensory Acuity: The NLP Practitioner's Edge</w:t>
      </w:r>
    </w:p>
    <w:p xmlns:wp14="http://schemas.microsoft.com/office/word/2010/wordml" w:rsidP="6F7E769E" wp14:paraId="6BCDC8E8" wp14:textId="7420D528">
      <w:pPr>
        <w:pStyle w:val="Heading4"/>
        <w:shd w:val="clear" w:color="auto" w:fill="FFFFFF" w:themeFill="background1"/>
        <w:spacing w:before="274" w:beforeAutospacing="off" w:after="206" w:afterAutospacing="off" w:line="429" w:lineRule="auto"/>
      </w:pPr>
      <w:r w:rsidRPr="6F7E769E" w:rsidR="6F7E769E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The Ericksonian Legacy of Hyper-Observation</w:t>
      </w:r>
    </w:p>
    <w:p xmlns:wp14="http://schemas.microsoft.com/office/word/2010/wordml" w:rsidP="6F7E769E" wp14:paraId="465BC3CA" wp14:textId="26374C21">
      <w:pPr>
        <w:shd w:val="clear" w:color="auto" w:fill="FFFFFF" w:themeFill="background1"/>
        <w:spacing w:before="206" w:beforeAutospacing="off" w:after="206" w:afterAutospacing="off" w:line="429" w:lineRule="auto"/>
      </w:pPr>
      <w:r w:rsidRPr="6F7E769E" w:rsidR="6F7E769E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Sensory acuity is your </w:t>
      </w:r>
      <w:r w:rsidRPr="6F7E769E" w:rsidR="6F7E769E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real-time calibration tool</w:t>
      </w:r>
      <w:r w:rsidRPr="6F7E769E" w:rsidR="6F7E769E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—the ability to detect micro-shifts in others that escape conscious notice. Milton Erickson exemplified this when he:</w:t>
      </w:r>
    </w:p>
    <w:p xmlns:wp14="http://schemas.microsoft.com/office/word/2010/wordml" w:rsidP="6F7E769E" wp14:paraId="08BA9E51" wp14:textId="3E4D891E">
      <w:pPr>
        <w:pStyle w:val="ListParagraph"/>
        <w:numPr>
          <w:ilvl w:val="0"/>
          <w:numId w:val="1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6F7E769E" w:rsidR="6F7E769E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Spotted a woman’s trance state by observing her </w:t>
      </w:r>
      <w:r w:rsidRPr="6F7E769E" w:rsidR="6F7E769E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ankle pulse</w:t>
      </w:r>
      <w:r w:rsidRPr="6F7E769E" w:rsidR="6F7E769E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from across a room</w:t>
      </w:r>
    </w:p>
    <w:p xmlns:wp14="http://schemas.microsoft.com/office/word/2010/wordml" w:rsidP="6F7E769E" wp14:paraId="3626F7EF" wp14:textId="634CA983">
      <w:pPr>
        <w:pStyle w:val="ListParagraph"/>
        <w:numPr>
          <w:ilvl w:val="0"/>
          <w:numId w:val="1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6F7E769E" w:rsidR="6F7E769E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Helped a veteran reframe </w:t>
      </w:r>
      <w:r w:rsidRPr="6F7E769E" w:rsidR="6F7E769E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phantom limb pain</w:t>
      </w:r>
      <w:r w:rsidRPr="6F7E769E" w:rsidR="6F7E769E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into positive sensation</w:t>
      </w:r>
    </w:p>
    <w:p xmlns:wp14="http://schemas.microsoft.com/office/word/2010/wordml" w:rsidP="6F7E769E" wp14:paraId="06CCDE47" wp14:textId="2CB06DFA">
      <w:pPr>
        <w:pStyle w:val="ListParagraph"/>
        <w:numPr>
          <w:ilvl w:val="0"/>
          <w:numId w:val="1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6F7E769E" w:rsidR="6F7E769E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Trained a student ("John") to predict exam questions by </w:t>
      </w:r>
      <w:r w:rsidRPr="6F7E769E" w:rsidR="6F7E769E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noticing professor’s unconscious cues</w:t>
      </w:r>
      <w:r w:rsidRPr="6F7E769E" w:rsidR="6F7E769E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(asterisk patterns in notes)</w:t>
      </w:r>
    </w:p>
    <w:p xmlns:wp14="http://schemas.microsoft.com/office/word/2010/wordml" w:rsidP="6F7E769E" wp14:paraId="51454DE0" wp14:textId="5ABC5E66">
      <w:pPr>
        <w:shd w:val="clear" w:color="auto" w:fill="FFFFFF" w:themeFill="background1"/>
        <w:spacing w:before="206" w:beforeAutospacing="off" w:after="206" w:afterAutospacing="off" w:line="429" w:lineRule="auto"/>
      </w:pPr>
      <w:r w:rsidRPr="6F7E769E" w:rsidR="6F7E769E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Corporate Application</w:t>
      </w:r>
      <w:r w:rsidRPr="6F7E769E" w:rsidR="6F7E769E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</w:t>
      </w:r>
      <w:r>
        <w:br/>
      </w:r>
      <w:r w:rsidRPr="6F7E769E" w:rsidR="6F7E769E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Top negotiators track </w:t>
      </w:r>
      <w:r w:rsidRPr="6F7E769E" w:rsidR="6F7E769E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5-7 micro-expressions per minute</w:t>
      </w:r>
      <w:r w:rsidRPr="6F7E769E" w:rsidR="6F7E769E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(e.g., nostril flaring = suppressed objection) to adjust tactics in real time.</w:t>
      </w:r>
    </w:p>
    <w:p xmlns:wp14="http://schemas.microsoft.com/office/word/2010/wordml" wp14:paraId="6EAD841E" wp14:textId="01AF6B6C"/>
    <w:p xmlns:wp14="http://schemas.microsoft.com/office/word/2010/wordml" w:rsidP="6F7E769E" wp14:paraId="18E2EA1C" wp14:textId="34C017CB">
      <w:pPr>
        <w:pStyle w:val="Heading3"/>
        <w:shd w:val="clear" w:color="auto" w:fill="FFFFFF" w:themeFill="background1"/>
        <w:spacing w:before="274" w:beforeAutospacing="off" w:after="206" w:afterAutospacing="off"/>
      </w:pPr>
      <w:r w:rsidRPr="6F7E769E" w:rsidR="6F7E769E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7"/>
          <w:szCs w:val="27"/>
          <w:lang w:val="en-GB"/>
        </w:rPr>
        <w:t>Calibration Over Assumption</w:t>
      </w:r>
    </w:p>
    <w:p xmlns:wp14="http://schemas.microsoft.com/office/word/2010/wordml" w:rsidP="6F7E769E" wp14:paraId="654AF5F7" wp14:textId="7ECABB1F">
      <w:pPr>
        <w:shd w:val="clear" w:color="auto" w:fill="FFFFFF" w:themeFill="background1"/>
        <w:spacing w:before="206" w:beforeAutospacing="off" w:after="206" w:afterAutospacing="off" w:line="429" w:lineRule="auto"/>
      </w:pPr>
      <w:r w:rsidRPr="6F7E769E" w:rsidR="6F7E769E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NLP rejects </w:t>
      </w:r>
      <w:r w:rsidRPr="6F7E769E" w:rsidR="6F7E769E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universal body language rules</w:t>
      </w:r>
      <w:r w:rsidRPr="6F7E769E" w:rsidR="6F7E769E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(e.g., "crossed arms = resistance"). Instead:</w:t>
      </w:r>
    </w:p>
    <w:p xmlns:wp14="http://schemas.microsoft.com/office/word/2010/wordml" w:rsidP="6F7E769E" wp14:paraId="287BD75D" wp14:textId="71EFB0D2">
      <w:pPr>
        <w:pStyle w:val="ListParagraph"/>
        <w:numPr>
          <w:ilvl w:val="0"/>
          <w:numId w:val="2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6F7E769E" w:rsidR="6F7E769E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Baseline First</w:t>
      </w:r>
      <w:r w:rsidRPr="6F7E769E" w:rsidR="6F7E769E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: How does this person </w:t>
      </w:r>
      <w:r w:rsidRPr="6F7E769E" w:rsidR="6F7E769E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normally</w:t>
      </w:r>
      <w:r w:rsidRPr="6F7E769E" w:rsidR="6F7E769E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sit/gesture?</w:t>
      </w:r>
    </w:p>
    <w:p xmlns:wp14="http://schemas.microsoft.com/office/word/2010/wordml" w:rsidP="6F7E769E" wp14:paraId="3CC7A1A7" wp14:textId="0950AFC0">
      <w:pPr>
        <w:pStyle w:val="ListParagraph"/>
        <w:numPr>
          <w:ilvl w:val="0"/>
          <w:numId w:val="2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6F7E769E" w:rsidR="6F7E769E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Track Deviations</w:t>
      </w:r>
      <w:r w:rsidRPr="6F7E769E" w:rsidR="6F7E769E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: Sudden lip compression during budget talk ≠ disagreement—may indicate </w:t>
      </w:r>
      <w:r w:rsidRPr="6F7E769E" w:rsidR="6F7E769E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mental calculation</w:t>
      </w:r>
    </w:p>
    <w:p xmlns:wp14="http://schemas.microsoft.com/office/word/2010/wordml" w:rsidP="6F7E769E" wp14:paraId="0E0482B2" wp14:textId="59E1C950">
      <w:pPr>
        <w:pStyle w:val="ListParagraph"/>
        <w:numPr>
          <w:ilvl w:val="0"/>
          <w:numId w:val="2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6F7E769E" w:rsidR="6F7E769E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Contextualize</w:t>
      </w:r>
      <w:r w:rsidRPr="6F7E769E" w:rsidR="6F7E769E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 Crossed arms in a chilly boardroom ≠ defensiveness</w:t>
      </w:r>
    </w:p>
    <w:p xmlns:wp14="http://schemas.microsoft.com/office/word/2010/wordml" w:rsidP="6F7E769E" wp14:paraId="1024FB7E" wp14:textId="5FC871E4">
      <w:pPr>
        <w:shd w:val="clear" w:color="auto" w:fill="FFFFFF" w:themeFill="background1"/>
        <w:spacing w:before="206" w:beforeAutospacing="off" w:after="206" w:afterAutospacing="off" w:line="429" w:lineRule="auto"/>
      </w:pPr>
      <w:r w:rsidRPr="6F7E769E" w:rsidR="6F7E769E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Field Exercise</w:t>
      </w:r>
      <w:r w:rsidRPr="6F7E769E" w:rsidR="6F7E769E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</w:t>
      </w:r>
      <w:r>
        <w:br/>
      </w:r>
      <w:r w:rsidRPr="6F7E769E" w:rsidR="6F7E769E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At your next meeting, note:</w:t>
      </w:r>
    </w:p>
    <w:p xmlns:wp14="http://schemas.microsoft.com/office/word/2010/wordml" w:rsidP="6F7E769E" wp14:paraId="3C86A882" wp14:textId="0A065F01">
      <w:pPr>
        <w:pStyle w:val="ListParagraph"/>
        <w:numPr>
          <w:ilvl w:val="0"/>
          <w:numId w:val="3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6F7E769E" w:rsidR="6F7E769E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Precision Blinking</w:t>
      </w:r>
      <w:r w:rsidRPr="6F7E769E" w:rsidR="6F7E769E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 Rapid eyelid flutters when processing complex data</w:t>
      </w:r>
    </w:p>
    <w:p xmlns:wp14="http://schemas.microsoft.com/office/word/2010/wordml" w:rsidP="6F7E769E" wp14:paraId="6F3B1CAE" wp14:textId="11CADA74">
      <w:pPr>
        <w:pStyle w:val="ListParagraph"/>
        <w:numPr>
          <w:ilvl w:val="0"/>
          <w:numId w:val="3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6F7E769E" w:rsidR="6F7E769E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Digital Tells</w:t>
      </w:r>
      <w:r w:rsidRPr="6F7E769E" w:rsidR="6F7E769E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 Finger-tap rhythms syncing with decision-making speed</w:t>
      </w:r>
    </w:p>
    <w:p xmlns:wp14="http://schemas.microsoft.com/office/word/2010/wordml" wp14:paraId="59339783" wp14:textId="726F6F75"/>
    <w:p xmlns:wp14="http://schemas.microsoft.com/office/word/2010/wordml" w:rsidP="6F7E769E" wp14:paraId="4BA6E169" wp14:textId="4AF089AD">
      <w:pPr>
        <w:pStyle w:val="Heading3"/>
        <w:shd w:val="clear" w:color="auto" w:fill="FFFFFF" w:themeFill="background1"/>
        <w:spacing w:before="274" w:beforeAutospacing="off" w:after="206" w:afterAutospacing="off"/>
      </w:pPr>
      <w:r w:rsidRPr="6F7E769E" w:rsidR="6F7E769E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7"/>
          <w:szCs w:val="27"/>
          <w:lang w:val="en-GB"/>
        </w:rPr>
        <w:t>5 Key Sensory Channels (Manual p.15)</w:t>
      </w:r>
    </w:p>
    <w:p xmlns:wp14="http://schemas.microsoft.com/office/word/2010/wordml" w:rsidP="6F7E769E" wp14:paraId="196B794F" wp14:textId="6ECC90C6">
      <w:pPr>
        <w:pStyle w:val="ListParagraph"/>
        <w:numPr>
          <w:ilvl w:val="0"/>
          <w:numId w:val="4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6F7E769E" w:rsidR="6F7E769E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Facial Blood Flow</w:t>
      </w:r>
    </w:p>
    <w:p xmlns:wp14="http://schemas.microsoft.com/office/word/2010/wordml" w:rsidP="6F7E769E" wp14:paraId="1C473766" wp14:textId="284F6584">
      <w:pPr>
        <w:pStyle w:val="ListParagraph"/>
        <w:numPr>
          <w:ilvl w:val="1"/>
          <w:numId w:val="4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6F7E769E" w:rsidR="6F7E769E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Cheek flushing</w:t>
      </w:r>
      <w:r w:rsidRPr="6F7E769E" w:rsidR="6F7E769E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: Engagement vs. embarrassment (check </w:t>
      </w:r>
      <w:r w:rsidRPr="6F7E769E" w:rsidR="6F7E769E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neck</w:t>
      </w:r>
      <w:r w:rsidRPr="6F7E769E" w:rsidR="6F7E769E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for differentiation)</w:t>
      </w:r>
    </w:p>
    <w:p xmlns:wp14="http://schemas.microsoft.com/office/word/2010/wordml" w:rsidP="6F7E769E" wp14:paraId="5A9FB6E2" wp14:textId="3E9878D3">
      <w:pPr>
        <w:pStyle w:val="ListParagraph"/>
        <w:numPr>
          <w:ilvl w:val="0"/>
          <w:numId w:val="4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6F7E769E" w:rsidR="6F7E769E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Respiratory Shifts</w:t>
      </w:r>
    </w:p>
    <w:p xmlns:wp14="http://schemas.microsoft.com/office/word/2010/wordml" w:rsidP="6F7E769E" wp14:paraId="48591221" wp14:textId="24FAF0BC">
      <w:pPr>
        <w:pStyle w:val="ListParagraph"/>
        <w:numPr>
          <w:ilvl w:val="1"/>
          <w:numId w:val="4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6F7E769E" w:rsidR="6F7E769E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Clavicular breathing (stress) vs. diaphragmatic (focused)</w:t>
      </w:r>
    </w:p>
    <w:p xmlns:wp14="http://schemas.microsoft.com/office/word/2010/wordml" w:rsidP="6F7E769E" wp14:paraId="1205B8CA" wp14:textId="322C5938">
      <w:pPr>
        <w:pStyle w:val="ListParagraph"/>
        <w:numPr>
          <w:ilvl w:val="0"/>
          <w:numId w:val="4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6F7E769E" w:rsidR="6F7E769E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Micro-Muscle Twitches</w:t>
      </w:r>
    </w:p>
    <w:p xmlns:wp14="http://schemas.microsoft.com/office/word/2010/wordml" w:rsidP="6F7E769E" wp14:paraId="2A0441C5" wp14:textId="3E448F81">
      <w:pPr>
        <w:pStyle w:val="ListParagraph"/>
        <w:numPr>
          <w:ilvl w:val="1"/>
          <w:numId w:val="4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6F7E769E" w:rsidR="6F7E769E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Orbicularis oculi</w:t>
      </w:r>
      <w:r w:rsidRPr="6F7E769E" w:rsidR="6F7E769E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(genuine smiles) vs. </w:t>
      </w:r>
      <w:r w:rsidRPr="6F7E769E" w:rsidR="6F7E769E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zygomaticus</w:t>
      </w:r>
      <w:r w:rsidRPr="6F7E769E" w:rsidR="6F7E769E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(social smiles)</w:t>
      </w:r>
    </w:p>
    <w:p xmlns:wp14="http://schemas.microsoft.com/office/word/2010/wordml" w:rsidP="6F7E769E" wp14:paraId="67A95D9C" wp14:textId="26E6551B">
      <w:pPr>
        <w:pStyle w:val="ListParagraph"/>
        <w:numPr>
          <w:ilvl w:val="0"/>
          <w:numId w:val="4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6F7E769E" w:rsidR="6F7E769E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Vocal Texture Changes</w:t>
      </w:r>
    </w:p>
    <w:p xmlns:wp14="http://schemas.microsoft.com/office/word/2010/wordml" w:rsidP="6F7E769E" wp14:paraId="5C08898E" wp14:textId="6A19D564">
      <w:pPr>
        <w:pStyle w:val="ListParagraph"/>
        <w:numPr>
          <w:ilvl w:val="1"/>
          <w:numId w:val="4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6F7E769E" w:rsidR="6F7E769E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Subglottal pressure</w:t>
      </w:r>
      <w:r w:rsidRPr="6F7E769E" w:rsidR="6F7E769E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shifts (suppressed emotion)</w:t>
      </w:r>
    </w:p>
    <w:p xmlns:wp14="http://schemas.microsoft.com/office/word/2010/wordml" w:rsidP="6F7E769E" wp14:paraId="3F20D3AB" wp14:textId="3FCD9E13">
      <w:pPr>
        <w:pStyle w:val="ListParagraph"/>
        <w:numPr>
          <w:ilvl w:val="0"/>
          <w:numId w:val="4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6F7E769E" w:rsidR="6F7E769E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Postural Echoing</w:t>
      </w:r>
    </w:p>
    <w:p xmlns:wp14="http://schemas.microsoft.com/office/word/2010/wordml" w:rsidP="6F7E769E" wp14:paraId="23D237B7" wp14:textId="5F7F32A6">
      <w:pPr>
        <w:pStyle w:val="ListParagraph"/>
        <w:numPr>
          <w:ilvl w:val="1"/>
          <w:numId w:val="4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6F7E769E" w:rsidR="6F7E769E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Delayed</w:t>
      </w:r>
      <w:r w:rsidRPr="6F7E769E" w:rsidR="6F7E769E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mirroring (3-5 sec lag = unconscious rapport)</w:t>
      </w:r>
    </w:p>
    <w:p xmlns:wp14="http://schemas.microsoft.com/office/word/2010/wordml" w:rsidP="6F7E769E" wp14:paraId="4C6BDC10" wp14:textId="52954160">
      <w:pPr>
        <w:shd w:val="clear" w:color="auto" w:fill="FFFFFF" w:themeFill="background1"/>
        <w:spacing w:before="206" w:beforeAutospacing="off" w:after="206" w:afterAutospacing="off" w:line="429" w:lineRule="auto"/>
      </w:pPr>
      <w:r w:rsidRPr="6F7E769E" w:rsidR="6F7E769E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Pro Tip</w:t>
      </w:r>
      <w:r w:rsidRPr="6F7E769E" w:rsidR="6F7E769E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: Practice with TV interviews—mute sound and predict emotional valence from </w:t>
      </w:r>
      <w:r w:rsidRPr="6F7E769E" w:rsidR="6F7E769E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jaw tension alone</w:t>
      </w:r>
      <w:r w:rsidRPr="6F7E769E" w:rsidR="6F7E769E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.</w:t>
      </w:r>
    </w:p>
    <w:p xmlns:wp14="http://schemas.microsoft.com/office/word/2010/wordml" wp14:paraId="3B0A00C8" wp14:textId="4A4EBFE3"/>
    <w:p xmlns:wp14="http://schemas.microsoft.com/office/word/2010/wordml" w:rsidP="6F7E769E" wp14:paraId="50D8B281" wp14:textId="3B230D63">
      <w:pPr>
        <w:pStyle w:val="Heading3"/>
        <w:shd w:val="clear" w:color="auto" w:fill="FFFFFF" w:themeFill="background1"/>
        <w:spacing w:before="274" w:beforeAutospacing="off" w:after="206" w:afterAutospacing="off"/>
      </w:pPr>
      <w:r w:rsidRPr="6F7E769E" w:rsidR="6F7E769E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7"/>
          <w:szCs w:val="27"/>
          <w:lang w:val="en-GB"/>
        </w:rPr>
        <w:t>Ethical Framework</w:t>
      </w:r>
    </w:p>
    <w:p xmlns:wp14="http://schemas.microsoft.com/office/word/2010/wordml" w:rsidP="6F7E769E" wp14:paraId="363319CE" wp14:textId="02DBF3E0">
      <w:pPr>
        <w:pStyle w:val="ListParagraph"/>
        <w:numPr>
          <w:ilvl w:val="0"/>
          <w:numId w:val="5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6F7E769E" w:rsidR="6F7E769E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No Mind Reading</w:t>
      </w:r>
      <w:r w:rsidRPr="6F7E769E" w:rsidR="6F7E769E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: A furrowed brow could mean concentration </w:t>
      </w:r>
      <w:r w:rsidRPr="6F7E769E" w:rsidR="6F7E769E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or</w:t>
      </w:r>
      <w:r w:rsidRPr="6F7E769E" w:rsidR="6F7E769E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a migraine</w:t>
      </w:r>
    </w:p>
    <w:p xmlns:wp14="http://schemas.microsoft.com/office/word/2010/wordml" w:rsidP="6F7E769E" wp14:paraId="31413298" wp14:textId="7DCEFAF0">
      <w:pPr>
        <w:pStyle w:val="ListParagraph"/>
        <w:numPr>
          <w:ilvl w:val="0"/>
          <w:numId w:val="5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6F7E769E" w:rsidR="6F7E769E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Permission-Based Observation</w:t>
      </w:r>
      <w:r w:rsidRPr="6F7E769E" w:rsidR="6F7E769E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 In corporate settings, disclose your intent (e.g., "I’m tracking reactions to optimize our discussion—is that alright?")</w:t>
      </w:r>
    </w:p>
    <w:p xmlns:wp14="http://schemas.microsoft.com/office/word/2010/wordml" w:rsidP="6F7E769E" wp14:paraId="642CBFFE" wp14:textId="489EC68C">
      <w:pPr>
        <w:shd w:val="clear" w:color="auto" w:fill="FFFFFF" w:themeFill="background1"/>
        <w:spacing w:before="206" w:beforeAutospacing="off" w:after="206" w:afterAutospacing="off" w:line="429" w:lineRule="auto"/>
      </w:pPr>
      <w:r w:rsidRPr="6F7E769E" w:rsidR="6F7E769E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Millennial Relevance</w:t>
      </w:r>
      <w:r w:rsidRPr="6F7E769E" w:rsidR="6F7E769E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</w:t>
      </w:r>
    </w:p>
    <w:p xmlns:wp14="http://schemas.microsoft.com/office/word/2010/wordml" w:rsidP="6F7E769E" wp14:paraId="07C6051E" wp14:textId="467FFEE0">
      <w:pPr>
        <w:pStyle w:val="ListParagraph"/>
        <w:numPr>
          <w:ilvl w:val="0"/>
          <w:numId w:val="6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6F7E769E" w:rsidR="6F7E769E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72% of Gen Y professionals prefer leaders who </w:t>
      </w:r>
      <w:r w:rsidRPr="6F7E769E" w:rsidR="6F7E769E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notice unspoken discomfort</w:t>
      </w:r>
      <w:r w:rsidRPr="6F7E769E" w:rsidR="6F7E769E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(Gallup 2023)</w:t>
      </w:r>
    </w:p>
    <w:p xmlns:wp14="http://schemas.microsoft.com/office/word/2010/wordml" w:rsidP="6F7E769E" wp14:paraId="1798F9D3" wp14:textId="51DF5AAB">
      <w:pPr>
        <w:pStyle w:val="ListParagraph"/>
        <w:numPr>
          <w:ilvl w:val="0"/>
          <w:numId w:val="6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6F7E769E" w:rsidR="6F7E769E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Sensory acuity meets this demand </w:t>
      </w:r>
      <w:r w:rsidRPr="6F7E769E" w:rsidR="6F7E769E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without overstepping boundaries</w:t>
      </w:r>
    </w:p>
    <w:p xmlns:wp14="http://schemas.microsoft.com/office/word/2010/wordml" wp14:paraId="08D08F7D" wp14:textId="264983FF"/>
    <w:p xmlns:wp14="http://schemas.microsoft.com/office/word/2010/wordml" w:rsidP="6F7E769E" wp14:paraId="32935F7C" wp14:textId="6D7F5099">
      <w:pPr>
        <w:pStyle w:val="Heading3"/>
        <w:shd w:val="clear" w:color="auto" w:fill="FFFFFF" w:themeFill="background1"/>
        <w:spacing w:before="274" w:beforeAutospacing="off" w:after="206" w:afterAutospacing="off"/>
      </w:pPr>
      <w:r w:rsidRPr="6F7E769E" w:rsidR="6F7E769E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7"/>
          <w:szCs w:val="27"/>
          <w:lang w:val="en-GB"/>
        </w:rPr>
        <w:t>Live Training Preview</w:t>
      </w:r>
    </w:p>
    <w:p xmlns:wp14="http://schemas.microsoft.com/office/word/2010/wordml" w:rsidP="6F7E769E" wp14:paraId="25BAD3E1" wp14:textId="07C07CA9">
      <w:pPr>
        <w:shd w:val="clear" w:color="auto" w:fill="FFFFFF" w:themeFill="background1"/>
        <w:spacing w:before="206" w:beforeAutospacing="off" w:after="206" w:afterAutospacing="off" w:line="429" w:lineRule="auto"/>
      </w:pPr>
      <w:r w:rsidRPr="6F7E769E" w:rsidR="6F7E769E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At [Client Org], you’ll experience the </w:t>
      </w:r>
      <w:r w:rsidRPr="6F7E769E" w:rsidR="6F7E769E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"Erickson Challenge"</w:t>
      </w:r>
      <w:r w:rsidRPr="6F7E769E" w:rsidR="6F7E769E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</w:t>
      </w:r>
    </w:p>
    <w:p xmlns:wp14="http://schemas.microsoft.com/office/word/2010/wordml" w:rsidP="6F7E769E" wp14:paraId="5952AF18" wp14:textId="2B6E354C">
      <w:pPr>
        <w:pStyle w:val="ListParagraph"/>
        <w:numPr>
          <w:ilvl w:val="0"/>
          <w:numId w:val="7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6F7E769E" w:rsidR="6F7E769E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Observe a partner’s </w:t>
      </w:r>
      <w:r w:rsidRPr="6F7E769E" w:rsidR="6F7E769E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hidden tells</w:t>
      </w:r>
      <w:r w:rsidRPr="6F7E769E" w:rsidR="6F7E769E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(e.g., earlobe temperature shifts)</w:t>
      </w:r>
    </w:p>
    <w:p xmlns:wp14="http://schemas.microsoft.com/office/word/2010/wordml" w:rsidP="6F7E769E" wp14:paraId="1F5EBD1B" wp14:textId="6D3318AA">
      <w:pPr>
        <w:pStyle w:val="ListParagraph"/>
        <w:numPr>
          <w:ilvl w:val="0"/>
          <w:numId w:val="7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6F7E769E" w:rsidR="6F7E769E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Predict their response to a proposal before they speak</w:t>
      </w:r>
    </w:p>
    <w:p xmlns:wp14="http://schemas.microsoft.com/office/word/2010/wordml" w:rsidP="6F7E769E" wp14:paraId="5ED79B8A" wp14:textId="082F5E1E">
      <w:pPr>
        <w:pStyle w:val="ListParagraph"/>
        <w:numPr>
          <w:ilvl w:val="0"/>
          <w:numId w:val="7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6F7E769E" w:rsidR="6F7E769E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Calibrate accuracy against their verbal feedback</w:t>
      </w:r>
    </w:p>
    <w:p xmlns:wp14="http://schemas.microsoft.com/office/word/2010/wordml" w:rsidP="6F7E769E" wp14:paraId="7831A949" wp14:textId="72B0AA7B">
      <w:pPr>
        <w:shd w:val="clear" w:color="auto" w:fill="FFFFFF" w:themeFill="background1"/>
        <w:spacing w:before="206" w:beforeAutospacing="off" w:after="206" w:afterAutospacing="off" w:line="429" w:lineRule="auto"/>
      </w:pPr>
      <w:r w:rsidRPr="6F7E769E" w:rsidR="6F7E769E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Outcome</w:t>
      </w:r>
      <w:r w:rsidRPr="6F7E769E" w:rsidR="6F7E769E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: Graduates report </w:t>
      </w:r>
      <w:r w:rsidRPr="6F7E769E" w:rsidR="6F7E769E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40% faster conflict resolution</w:t>
      </w:r>
      <w:r w:rsidRPr="6F7E769E" w:rsidR="6F7E769E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by preemptively addressing nonverbal cues.</w:t>
      </w:r>
    </w:p>
    <w:p xmlns:wp14="http://schemas.microsoft.com/office/word/2010/wordml" wp14:paraId="5E5787A5" wp14:textId="601F95EB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7">
    <w:nsid w:val="5f743205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6">
    <w:nsid w:val="70c185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2ee209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418398e4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3845a48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45eea84f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3fc95b1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DB8943F"/>
    <w:rsid w:val="0DB8943F"/>
    <w:rsid w:val="6F7E7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B8943F"/>
  <w15:chartTrackingRefBased/>
  <w15:docId w15:val="{34685AB4-5C78-478D-A6EF-6E388AA54D1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3">
    <w:uiPriority w:val="9"/>
    <w:name w:val="heading 3"/>
    <w:basedOn w:val="Normal"/>
    <w:next w:val="Normal"/>
    <w:unhideWhenUsed/>
    <w:qFormat/>
    <w:rsid w:val="6F7E769E"/>
    <w:rPr>
      <w:rFonts w:eastAsia="Calibri Light" w:cs="" w:eastAsiaTheme="minorAscii" w:cstheme="majorEastAsia"/>
      <w:color w:val="2F5496" w:themeColor="accent1" w:themeTint="FF" w:themeShade="BF"/>
      <w:sz w:val="28"/>
      <w:szCs w:val="28"/>
    </w:rPr>
    <w:pPr>
      <w:keepNext w:val="1"/>
      <w:keepLines w:val="1"/>
      <w:spacing w:before="160" w:after="80"/>
      <w:outlineLvl w:val="2"/>
    </w:pPr>
  </w:style>
  <w:style w:type="paragraph" w:styleId="Heading4">
    <w:uiPriority w:val="9"/>
    <w:name w:val="heading 4"/>
    <w:basedOn w:val="Normal"/>
    <w:next w:val="Normal"/>
    <w:unhideWhenUsed/>
    <w:qFormat/>
    <w:rsid w:val="6F7E769E"/>
    <w:rPr>
      <w:rFonts w:eastAsia="Calibri Light" w:cs="" w:eastAsiaTheme="minorAscii" w:cstheme="majorEastAsia"/>
      <w:i w:val="1"/>
      <w:iCs w:val="1"/>
      <w:color w:val="2F5496" w:themeColor="accent1" w:themeTint="FF" w:themeShade="BF"/>
    </w:rPr>
    <w:pPr>
      <w:keepNext w:val="1"/>
      <w:keepLines w:val="1"/>
      <w:spacing w:before="80" w:after="40"/>
      <w:outlineLvl w:val="3"/>
    </w:pPr>
  </w:style>
  <w:style w:type="paragraph" w:styleId="ListParagraph">
    <w:uiPriority w:val="34"/>
    <w:name w:val="List Paragraph"/>
    <w:basedOn w:val="Normal"/>
    <w:qFormat/>
    <w:rsid w:val="6F7E769E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dee4c69d2efb464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Muhammad Suleman Mushtaq</dc:creator>
  <keywords/>
  <dc:description/>
  <lastModifiedBy>Muhammad Suleman Mushtaq</lastModifiedBy>
  <revision>2</revision>
  <dcterms:created xsi:type="dcterms:W3CDTF">2025-06-07T09:01:47.7807681Z</dcterms:created>
  <dcterms:modified xsi:type="dcterms:W3CDTF">2025-06-07T09:04:02.0024656Z</dcterms:modified>
</coreProperties>
</file>