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269292" w14:textId="34005F45" w:rsidR="0062775E" w:rsidRDefault="11EF07CF" w:rsidP="11EF07CF">
      <w:pPr>
        <w:shd w:val="clear" w:color="auto" w:fill="FFFFFF" w:themeFill="background1"/>
        <w:spacing w:before="206" w:after="206" w:line="429" w:lineRule="auto"/>
      </w:pPr>
      <w:bookmarkStart w:id="0" w:name="_GoBack"/>
      <w:r w:rsidRPr="11EF07CF">
        <w:rPr>
          <w:rFonts w:ascii="system-ui" w:eastAsia="system-ui" w:hAnsi="system-ui" w:cs="system-ui"/>
          <w:color w:val="404040" w:themeColor="text1" w:themeTint="BF"/>
          <w:sz w:val="24"/>
          <w:szCs w:val="24"/>
        </w:rPr>
        <w:t>As you reintegrate fully to present awareness, take additional moments if needed to complete the process. Verify complete return to now before descending into physical space. Welcome back. Many find this discharge process more efficient than anticipated.</w:t>
      </w:r>
    </w:p>
    <w:p w14:paraId="21B50B6C" w14:textId="77777777" w:rsidR="005E559D" w:rsidRDefault="005E559D" w:rsidP="11EF07CF">
      <w:pPr>
        <w:shd w:val="clear" w:color="auto" w:fill="FFFFFF" w:themeFill="background1"/>
        <w:spacing w:before="206" w:after="206" w:line="429" w:lineRule="auto"/>
        <w:rPr>
          <w:rFonts w:ascii="system-ui" w:eastAsia="system-ui" w:hAnsi="system-ui" w:cs="system-ui"/>
          <w:color w:val="404040" w:themeColor="text1" w:themeTint="BF"/>
          <w:sz w:val="24"/>
          <w:szCs w:val="24"/>
        </w:rPr>
      </w:pPr>
    </w:p>
    <w:p w14:paraId="3F27F17E" w14:textId="09885A7B" w:rsidR="0062775E" w:rsidRDefault="11EF07CF" w:rsidP="11EF07CF">
      <w:pPr>
        <w:shd w:val="clear" w:color="auto" w:fill="FFFFFF" w:themeFill="background1"/>
        <w:spacing w:before="206" w:after="206" w:line="429" w:lineRule="auto"/>
      </w:pPr>
      <w:r w:rsidRPr="11EF07CF">
        <w:rPr>
          <w:rFonts w:ascii="system-ui" w:eastAsia="system-ui" w:hAnsi="system-ui" w:cs="system-ui"/>
          <w:color w:val="404040" w:themeColor="text1" w:themeTint="BF"/>
          <w:sz w:val="24"/>
          <w:szCs w:val="24"/>
        </w:rPr>
        <w:t xml:space="preserve">Should residual emotion persist, we recommend personalized coaching with David Sterling at </w:t>
      </w:r>
      <w:r w:rsidR="005E559D">
        <w:rPr>
          <w:rFonts w:ascii="system-ui" w:eastAsia="system-ui" w:hAnsi="system-ui" w:cs="system-ui"/>
          <w:color w:val="404040" w:themeColor="text1" w:themeTint="BF"/>
          <w:sz w:val="24"/>
          <w:szCs w:val="24"/>
        </w:rPr>
        <w:t>Ely Wellbeing</w:t>
      </w:r>
      <w:r w:rsidRPr="11EF07CF">
        <w:rPr>
          <w:rFonts w:ascii="system-ui" w:eastAsia="system-ui" w:hAnsi="system-ui" w:cs="system-ui"/>
          <w:color w:val="404040" w:themeColor="text1" w:themeTint="BF"/>
          <w:sz w:val="24"/>
          <w:szCs w:val="24"/>
        </w:rPr>
        <w:t xml:space="preserve"> or during our live certification cohort for enhanced reframing capability. Peer practitioners detect physiological cues more readily, enabling accelerated release through collaborative innovation.</w:t>
      </w:r>
    </w:p>
    <w:p w14:paraId="4F03D55C" w14:textId="77777777" w:rsidR="005E559D" w:rsidRDefault="005E559D" w:rsidP="11EF07CF">
      <w:pPr>
        <w:shd w:val="clear" w:color="auto" w:fill="FFFFFF" w:themeFill="background1"/>
        <w:spacing w:before="206" w:after="206" w:line="429" w:lineRule="auto"/>
        <w:rPr>
          <w:rFonts w:ascii="system-ui" w:eastAsia="system-ui" w:hAnsi="system-ui" w:cs="system-ui"/>
          <w:b/>
          <w:bCs/>
          <w:color w:val="404040" w:themeColor="text1" w:themeTint="BF"/>
          <w:sz w:val="24"/>
          <w:szCs w:val="24"/>
        </w:rPr>
      </w:pPr>
    </w:p>
    <w:p w14:paraId="196B352F" w14:textId="54646F1A" w:rsidR="0062775E" w:rsidRDefault="11EF07CF" w:rsidP="11EF07CF">
      <w:pPr>
        <w:shd w:val="clear" w:color="auto" w:fill="FFFFFF" w:themeFill="background1"/>
        <w:spacing w:before="206" w:after="206" w:line="429" w:lineRule="auto"/>
      </w:pPr>
      <w:r w:rsidRPr="11EF07CF">
        <w:rPr>
          <w:rFonts w:ascii="system-ui" w:eastAsia="system-ui" w:hAnsi="system-ui" w:cs="system-ui"/>
          <w:b/>
          <w:bCs/>
          <w:color w:val="404040" w:themeColor="text1" w:themeTint="BF"/>
          <w:sz w:val="24"/>
          <w:szCs w:val="24"/>
        </w:rPr>
        <w:t>Validation Protocol:</w:t>
      </w:r>
    </w:p>
    <w:p w14:paraId="577C45F2" w14:textId="09DC7353" w:rsidR="0062775E" w:rsidRDefault="11EF07CF" w:rsidP="11EF07CF">
      <w:pPr>
        <w:pStyle w:val="ListParagraph"/>
        <w:numPr>
          <w:ilvl w:val="0"/>
          <w:numId w:val="2"/>
        </w:numPr>
        <w:shd w:val="clear" w:color="auto" w:fill="FFFFFF" w:themeFill="background1"/>
        <w:spacing w:before="240" w:after="240" w:line="429" w:lineRule="auto"/>
        <w:rPr>
          <w:rFonts w:ascii="system-ui" w:eastAsia="system-ui" w:hAnsi="system-ui" w:cs="system-ui"/>
          <w:color w:val="404040" w:themeColor="text1" w:themeTint="BF"/>
          <w:sz w:val="24"/>
          <w:szCs w:val="24"/>
        </w:rPr>
      </w:pPr>
      <w:r w:rsidRPr="11EF07CF">
        <w:rPr>
          <w:rFonts w:ascii="system-ui" w:eastAsia="system-ui" w:hAnsi="system-ui" w:cs="system-ui"/>
          <w:color w:val="404040" w:themeColor="text1" w:themeTint="BF"/>
          <w:sz w:val="24"/>
          <w:szCs w:val="24"/>
        </w:rPr>
        <w:t>Recall a past event previously triggering this emotion</w:t>
      </w:r>
    </w:p>
    <w:p w14:paraId="7DB93CC5" w14:textId="611FA7CD" w:rsidR="0062775E" w:rsidRDefault="11EF07CF" w:rsidP="11EF07CF">
      <w:pPr>
        <w:pStyle w:val="ListParagraph"/>
        <w:numPr>
          <w:ilvl w:val="0"/>
          <w:numId w:val="2"/>
        </w:numPr>
        <w:shd w:val="clear" w:color="auto" w:fill="FFFFFF" w:themeFill="background1"/>
        <w:spacing w:before="240" w:after="240" w:line="429" w:lineRule="auto"/>
        <w:rPr>
          <w:rFonts w:ascii="system-ui" w:eastAsia="system-ui" w:hAnsi="system-ui" w:cs="system-ui"/>
          <w:i/>
          <w:iCs/>
          <w:color w:val="404040" w:themeColor="text1" w:themeTint="BF"/>
          <w:sz w:val="24"/>
          <w:szCs w:val="24"/>
        </w:rPr>
      </w:pPr>
      <w:r w:rsidRPr="11EF07CF">
        <w:rPr>
          <w:rFonts w:ascii="system-ui" w:eastAsia="system-ui" w:hAnsi="system-ui" w:cs="system-ui"/>
          <w:color w:val="404040" w:themeColor="text1" w:themeTint="BF"/>
          <w:sz w:val="24"/>
          <w:szCs w:val="24"/>
        </w:rPr>
        <w:t>Consciously assess current emotional response</w:t>
      </w:r>
      <w:r w:rsidR="005E559D">
        <w:br/>
      </w:r>
      <w:r w:rsidRPr="11EF07CF">
        <w:rPr>
          <w:rFonts w:ascii="system-ui" w:eastAsia="system-ui" w:hAnsi="system-ui" w:cs="system-ui"/>
          <w:i/>
          <w:iCs/>
          <w:color w:val="404040" w:themeColor="text1" w:themeTint="BF"/>
          <w:sz w:val="24"/>
          <w:szCs w:val="24"/>
        </w:rPr>
        <w:t>(Pause this audio module temporarily while testing)</w:t>
      </w:r>
    </w:p>
    <w:p w14:paraId="2DFEBB1C" w14:textId="65181117" w:rsidR="0062775E" w:rsidRDefault="11EF07CF" w:rsidP="11EF07CF">
      <w:pPr>
        <w:pStyle w:val="ListParagraph"/>
        <w:numPr>
          <w:ilvl w:val="0"/>
          <w:numId w:val="2"/>
        </w:numPr>
        <w:shd w:val="clear" w:color="auto" w:fill="FFFFFF" w:themeFill="background1"/>
        <w:spacing w:before="240" w:after="240" w:line="429" w:lineRule="auto"/>
        <w:rPr>
          <w:rFonts w:ascii="system-ui" w:eastAsia="system-ui" w:hAnsi="system-ui" w:cs="system-ui"/>
          <w:color w:val="404040" w:themeColor="text1" w:themeTint="BF"/>
          <w:sz w:val="24"/>
          <w:szCs w:val="24"/>
        </w:rPr>
      </w:pPr>
      <w:r w:rsidRPr="11EF07CF">
        <w:rPr>
          <w:rFonts w:ascii="system-ui" w:eastAsia="system-ui" w:hAnsi="system-ui" w:cs="system-ui"/>
          <w:color w:val="404040" w:themeColor="text1" w:themeTint="BF"/>
          <w:sz w:val="24"/>
          <w:szCs w:val="24"/>
        </w:rPr>
        <w:t>If detected: Immediately return to Position 3 above that event, discharge residual emotion, then retest</w:t>
      </w:r>
    </w:p>
    <w:p w14:paraId="47FCBB95" w14:textId="61C381A0" w:rsidR="0062775E" w:rsidRDefault="11EF07CF" w:rsidP="11EF07CF">
      <w:pPr>
        <w:pStyle w:val="ListParagraph"/>
        <w:numPr>
          <w:ilvl w:val="0"/>
          <w:numId w:val="2"/>
        </w:numPr>
        <w:shd w:val="clear" w:color="auto" w:fill="FFFFFF" w:themeFill="background1"/>
        <w:spacing w:before="240" w:after="240" w:line="429" w:lineRule="auto"/>
        <w:rPr>
          <w:rFonts w:ascii="system-ui" w:eastAsia="system-ui" w:hAnsi="system-ui" w:cs="system-ui"/>
          <w:color w:val="404040" w:themeColor="text1" w:themeTint="BF"/>
          <w:sz w:val="24"/>
          <w:szCs w:val="24"/>
        </w:rPr>
      </w:pPr>
      <w:r w:rsidRPr="11EF07CF">
        <w:rPr>
          <w:rFonts w:ascii="system-ui" w:eastAsia="system-ui" w:hAnsi="system-ui" w:cs="system-ui"/>
          <w:color w:val="404040" w:themeColor="text1" w:themeTint="BF"/>
          <w:sz w:val="24"/>
          <w:szCs w:val="24"/>
        </w:rPr>
        <w:t>Repeat until neutral response achieved</w:t>
      </w:r>
    </w:p>
    <w:p w14:paraId="611CF87F" w14:textId="77777777" w:rsidR="005E559D" w:rsidRDefault="005E559D" w:rsidP="11EF07CF">
      <w:pPr>
        <w:shd w:val="clear" w:color="auto" w:fill="FFFFFF" w:themeFill="background1"/>
        <w:spacing w:before="206" w:after="206" w:line="429" w:lineRule="auto"/>
        <w:rPr>
          <w:rFonts w:ascii="system-ui" w:eastAsia="system-ui" w:hAnsi="system-ui" w:cs="system-ui"/>
          <w:b/>
          <w:bCs/>
          <w:color w:val="404040" w:themeColor="text1" w:themeTint="BF"/>
          <w:sz w:val="24"/>
          <w:szCs w:val="24"/>
        </w:rPr>
      </w:pPr>
    </w:p>
    <w:p w14:paraId="0934B6FD" w14:textId="087B0475" w:rsidR="0062775E" w:rsidRDefault="11EF07CF" w:rsidP="11EF07CF">
      <w:pPr>
        <w:shd w:val="clear" w:color="auto" w:fill="FFFFFF" w:themeFill="background1"/>
        <w:spacing w:before="206" w:after="206" w:line="429" w:lineRule="auto"/>
      </w:pPr>
      <w:r w:rsidRPr="11EF07CF">
        <w:rPr>
          <w:rFonts w:ascii="system-ui" w:eastAsia="system-ui" w:hAnsi="system-ui" w:cs="system-ui"/>
          <w:b/>
          <w:bCs/>
          <w:color w:val="404040" w:themeColor="text1" w:themeTint="BF"/>
          <w:sz w:val="24"/>
          <w:szCs w:val="24"/>
        </w:rPr>
        <w:t>Future Pacing</w:t>
      </w:r>
      <w:proofErr w:type="gramStart"/>
      <w:r w:rsidRPr="11EF07CF">
        <w:rPr>
          <w:rFonts w:ascii="system-ui" w:eastAsia="system-ui" w:hAnsi="system-ui" w:cs="system-ui"/>
          <w:b/>
          <w:bCs/>
          <w:color w:val="404040" w:themeColor="text1" w:themeTint="BF"/>
          <w:sz w:val="24"/>
          <w:szCs w:val="24"/>
        </w:rPr>
        <w:t>:</w:t>
      </w:r>
      <w:proofErr w:type="gramEnd"/>
      <w:r w:rsidR="005E559D">
        <w:br/>
      </w:r>
      <w:r w:rsidRPr="11EF07CF">
        <w:rPr>
          <w:rFonts w:ascii="system-ui" w:eastAsia="system-ui" w:hAnsi="system-ui" w:cs="system-ui"/>
          <w:color w:val="404040" w:themeColor="text1" w:themeTint="BF"/>
          <w:sz w:val="24"/>
          <w:szCs w:val="24"/>
        </w:rPr>
        <w:t xml:space="preserve">Project forward to an unspecified future scenario where this emotion would previously surface. Notice absence of the pattern. </w:t>
      </w:r>
      <w:r w:rsidRPr="11EF07CF">
        <w:rPr>
          <w:rFonts w:ascii="system-ui" w:eastAsia="system-ui" w:hAnsi="system-ui" w:cs="system-ui"/>
          <w:i/>
          <w:iCs/>
          <w:color w:val="404040" w:themeColor="text1" w:themeTint="BF"/>
          <w:sz w:val="24"/>
          <w:szCs w:val="24"/>
        </w:rPr>
        <w:t>(Pause briefly for assessment)</w:t>
      </w:r>
      <w:r w:rsidRPr="11EF07CF">
        <w:rPr>
          <w:rFonts w:ascii="system-ui" w:eastAsia="system-ui" w:hAnsi="system-ui" w:cs="system-ui"/>
          <w:color w:val="404040" w:themeColor="text1" w:themeTint="BF"/>
          <w:sz w:val="24"/>
          <w:szCs w:val="24"/>
        </w:rPr>
        <w:t>. Persistent recurrence indicates benefit from guided intervention.</w:t>
      </w:r>
    </w:p>
    <w:p w14:paraId="2F760451" w14:textId="77777777" w:rsidR="005E559D" w:rsidRDefault="005E559D" w:rsidP="11EF07CF">
      <w:pPr>
        <w:shd w:val="clear" w:color="auto" w:fill="FFFFFF" w:themeFill="background1"/>
        <w:spacing w:before="206" w:after="206" w:line="429" w:lineRule="auto"/>
        <w:rPr>
          <w:rFonts w:ascii="system-ui" w:eastAsia="system-ui" w:hAnsi="system-ui" w:cs="system-ui"/>
          <w:b/>
          <w:bCs/>
          <w:color w:val="404040" w:themeColor="text1" w:themeTint="BF"/>
          <w:sz w:val="24"/>
          <w:szCs w:val="24"/>
        </w:rPr>
      </w:pPr>
    </w:p>
    <w:p w14:paraId="78897AF5" w14:textId="3D4EE348" w:rsidR="0062775E" w:rsidRDefault="11EF07CF" w:rsidP="11EF07CF">
      <w:pPr>
        <w:shd w:val="clear" w:color="auto" w:fill="FFFFFF" w:themeFill="background1"/>
        <w:spacing w:before="206" w:after="206" w:line="429" w:lineRule="auto"/>
      </w:pPr>
      <w:r w:rsidRPr="11EF07CF">
        <w:rPr>
          <w:rFonts w:ascii="system-ui" w:eastAsia="system-ui" w:hAnsi="system-ui" w:cs="system-ui"/>
          <w:b/>
          <w:bCs/>
          <w:color w:val="404040" w:themeColor="text1" w:themeTint="BF"/>
          <w:sz w:val="24"/>
          <w:szCs w:val="24"/>
        </w:rPr>
        <w:t>Transition to Goal Architecture</w:t>
      </w:r>
      <w:proofErr w:type="gramStart"/>
      <w:r w:rsidRPr="11EF07CF">
        <w:rPr>
          <w:rFonts w:ascii="system-ui" w:eastAsia="system-ui" w:hAnsi="system-ui" w:cs="system-ui"/>
          <w:b/>
          <w:bCs/>
          <w:color w:val="404040" w:themeColor="text1" w:themeTint="BF"/>
          <w:sz w:val="24"/>
          <w:szCs w:val="24"/>
        </w:rPr>
        <w:t>:</w:t>
      </w:r>
      <w:proofErr w:type="gramEnd"/>
      <w:r w:rsidR="005E559D">
        <w:br/>
      </w:r>
      <w:r w:rsidRPr="11EF07CF">
        <w:rPr>
          <w:rFonts w:ascii="system-ui" w:eastAsia="system-ui" w:hAnsi="system-ui" w:cs="system-ui"/>
          <w:color w:val="404040" w:themeColor="text1" w:themeTint="BF"/>
          <w:sz w:val="24"/>
          <w:szCs w:val="24"/>
        </w:rPr>
        <w:t xml:space="preserve">Having mastered emotional discharge, we now implement future-state construction. Page 81 </w:t>
      </w:r>
      <w:r w:rsidRPr="11EF07CF">
        <w:rPr>
          <w:rFonts w:ascii="system-ui" w:eastAsia="system-ui" w:hAnsi="system-ui" w:cs="system-ui"/>
          <w:color w:val="404040" w:themeColor="text1" w:themeTint="BF"/>
          <w:sz w:val="24"/>
          <w:szCs w:val="24"/>
        </w:rPr>
        <w:lastRenderedPageBreak/>
        <w:t>details our evidence-based framework for unconscious alignment with objectives. This protocol has generated measurable outcomes across thousands of professional applications - from executive coaching to performance optimization.</w:t>
      </w:r>
    </w:p>
    <w:p w14:paraId="5D906BA5" w14:textId="77777777" w:rsidR="005E559D" w:rsidRDefault="005E559D" w:rsidP="11EF07CF">
      <w:pPr>
        <w:shd w:val="clear" w:color="auto" w:fill="FFFFFF" w:themeFill="background1"/>
        <w:spacing w:before="206" w:after="206" w:line="429" w:lineRule="auto"/>
        <w:rPr>
          <w:rFonts w:ascii="system-ui" w:eastAsia="system-ui" w:hAnsi="system-ui" w:cs="system-ui"/>
          <w:b/>
          <w:bCs/>
          <w:color w:val="404040" w:themeColor="text1" w:themeTint="BF"/>
          <w:sz w:val="24"/>
          <w:szCs w:val="24"/>
        </w:rPr>
      </w:pPr>
    </w:p>
    <w:p w14:paraId="7B320731" w14:textId="5A77C5A7" w:rsidR="0062775E" w:rsidRDefault="11EF07CF" w:rsidP="11EF07CF">
      <w:pPr>
        <w:shd w:val="clear" w:color="auto" w:fill="FFFFFF" w:themeFill="background1"/>
        <w:spacing w:before="206" w:after="206" w:line="429" w:lineRule="auto"/>
      </w:pPr>
      <w:r w:rsidRPr="11EF07CF">
        <w:rPr>
          <w:rFonts w:ascii="system-ui" w:eastAsia="system-ui" w:hAnsi="system-ui" w:cs="system-ui"/>
          <w:b/>
          <w:bCs/>
          <w:color w:val="404040" w:themeColor="text1" w:themeTint="BF"/>
          <w:sz w:val="24"/>
          <w:szCs w:val="24"/>
        </w:rPr>
        <w:t>SMART Goal Implementation</w:t>
      </w:r>
      <w:proofErr w:type="gramStart"/>
      <w:r w:rsidRPr="11EF07CF">
        <w:rPr>
          <w:rFonts w:ascii="system-ui" w:eastAsia="system-ui" w:hAnsi="system-ui" w:cs="system-ui"/>
          <w:b/>
          <w:bCs/>
          <w:color w:val="404040" w:themeColor="text1" w:themeTint="BF"/>
          <w:sz w:val="24"/>
          <w:szCs w:val="24"/>
        </w:rPr>
        <w:t>:</w:t>
      </w:r>
      <w:proofErr w:type="gramEnd"/>
      <w:r w:rsidR="005E559D">
        <w:br/>
      </w:r>
      <w:r w:rsidRPr="11EF07CF">
        <w:rPr>
          <w:rFonts w:ascii="system-ui" w:eastAsia="system-ui" w:hAnsi="system-ui" w:cs="system-ui"/>
          <w:i/>
          <w:iCs/>
          <w:color w:val="404040" w:themeColor="text1" w:themeTint="BF"/>
          <w:sz w:val="24"/>
          <w:szCs w:val="24"/>
        </w:rPr>
        <w:t>Ensure objectives conform to:</w:t>
      </w:r>
      <w:r w:rsidR="005E559D">
        <w:br/>
      </w:r>
      <w:r w:rsidRPr="11EF07CF">
        <w:rPr>
          <w:rFonts w:ascii="system-ui" w:eastAsia="system-ui" w:hAnsi="system-ui" w:cs="system-ui"/>
          <w:b/>
          <w:bCs/>
          <w:color w:val="404040" w:themeColor="text1" w:themeTint="BF"/>
          <w:sz w:val="24"/>
          <w:szCs w:val="24"/>
        </w:rPr>
        <w:t>S</w:t>
      </w:r>
      <w:r w:rsidRPr="11EF07CF">
        <w:rPr>
          <w:rFonts w:ascii="system-ui" w:eastAsia="system-ui" w:hAnsi="system-ui" w:cs="system-ui"/>
          <w:color w:val="404040" w:themeColor="text1" w:themeTint="BF"/>
          <w:sz w:val="24"/>
          <w:szCs w:val="24"/>
        </w:rPr>
        <w:t>pecific: Define concrete parameters (e.g., "Implement new CRM workflow Wednesday, August 15th" not "Improve systems eventually")</w:t>
      </w:r>
      <w:r w:rsidR="005E559D">
        <w:br/>
      </w:r>
      <w:r w:rsidRPr="11EF07CF">
        <w:rPr>
          <w:rFonts w:ascii="system-ui" w:eastAsia="system-ui" w:hAnsi="system-ui" w:cs="system-ui"/>
          <w:b/>
          <w:bCs/>
          <w:color w:val="404040" w:themeColor="text1" w:themeTint="BF"/>
          <w:sz w:val="24"/>
          <w:szCs w:val="24"/>
        </w:rPr>
        <w:t>M</w:t>
      </w:r>
      <w:r w:rsidRPr="11EF07CF">
        <w:rPr>
          <w:rFonts w:ascii="system-ui" w:eastAsia="system-ui" w:hAnsi="system-ui" w:cs="system-ui"/>
          <w:color w:val="404040" w:themeColor="text1" w:themeTint="BF"/>
          <w:sz w:val="24"/>
          <w:szCs w:val="24"/>
        </w:rPr>
        <w:t>easurable: Establish quantitative benchmarks ("Increase lead conversion 18%")</w:t>
      </w:r>
      <w:r w:rsidR="005E559D">
        <w:br/>
      </w:r>
      <w:r w:rsidRPr="11EF07CF">
        <w:rPr>
          <w:rFonts w:ascii="system-ui" w:eastAsia="system-ui" w:hAnsi="system-ui" w:cs="system-ui"/>
          <w:b/>
          <w:bCs/>
          <w:color w:val="404040" w:themeColor="text1" w:themeTint="BF"/>
          <w:sz w:val="24"/>
          <w:szCs w:val="24"/>
        </w:rPr>
        <w:t>A</w:t>
      </w:r>
      <w:r w:rsidRPr="11EF07CF">
        <w:rPr>
          <w:rFonts w:ascii="system-ui" w:eastAsia="system-ui" w:hAnsi="system-ui" w:cs="system-ui"/>
          <w:color w:val="404040" w:themeColor="text1" w:themeTint="BF"/>
          <w:sz w:val="24"/>
          <w:szCs w:val="24"/>
        </w:rPr>
        <w:t>ttainable: Balance ambition with operational reality</w:t>
      </w:r>
      <w:r w:rsidR="005E559D">
        <w:br/>
      </w:r>
      <w:r w:rsidRPr="11EF07CF">
        <w:rPr>
          <w:rFonts w:ascii="system-ui" w:eastAsia="system-ui" w:hAnsi="system-ui" w:cs="system-ui"/>
          <w:b/>
          <w:bCs/>
          <w:color w:val="404040" w:themeColor="text1" w:themeTint="BF"/>
          <w:sz w:val="24"/>
          <w:szCs w:val="24"/>
        </w:rPr>
        <w:t>R</w:t>
      </w:r>
      <w:r w:rsidRPr="11EF07CF">
        <w:rPr>
          <w:rFonts w:ascii="system-ui" w:eastAsia="system-ui" w:hAnsi="system-ui" w:cs="system-ui"/>
          <w:color w:val="404040" w:themeColor="text1" w:themeTint="BF"/>
          <w:sz w:val="24"/>
          <w:szCs w:val="24"/>
        </w:rPr>
        <w:t>elevant: Align with strategic priorities</w:t>
      </w:r>
      <w:r w:rsidR="005E559D">
        <w:br/>
      </w:r>
      <w:r w:rsidRPr="11EF07CF">
        <w:rPr>
          <w:rFonts w:ascii="system-ui" w:eastAsia="system-ui" w:hAnsi="system-ui" w:cs="system-ui"/>
          <w:b/>
          <w:bCs/>
          <w:color w:val="404040" w:themeColor="text1" w:themeTint="BF"/>
          <w:sz w:val="24"/>
          <w:szCs w:val="24"/>
        </w:rPr>
        <w:t>T</w:t>
      </w:r>
      <w:r w:rsidRPr="11EF07CF">
        <w:rPr>
          <w:rFonts w:ascii="system-ui" w:eastAsia="system-ui" w:hAnsi="system-ui" w:cs="system-ui"/>
          <w:color w:val="404040" w:themeColor="text1" w:themeTint="BF"/>
          <w:sz w:val="24"/>
          <w:szCs w:val="24"/>
        </w:rPr>
        <w:t>imed: Anchor to explicit deadlines</w:t>
      </w:r>
    </w:p>
    <w:p w14:paraId="087E7914" w14:textId="77777777" w:rsidR="005E559D" w:rsidRDefault="005E559D" w:rsidP="11EF07CF">
      <w:pPr>
        <w:shd w:val="clear" w:color="auto" w:fill="FFFFFF" w:themeFill="background1"/>
        <w:spacing w:before="206" w:after="206" w:line="429" w:lineRule="auto"/>
        <w:rPr>
          <w:rFonts w:ascii="system-ui" w:eastAsia="system-ui" w:hAnsi="system-ui" w:cs="system-ui"/>
          <w:i/>
          <w:iCs/>
          <w:color w:val="404040" w:themeColor="text1" w:themeTint="BF"/>
          <w:sz w:val="24"/>
          <w:szCs w:val="24"/>
        </w:rPr>
      </w:pPr>
    </w:p>
    <w:p w14:paraId="14BA1503" w14:textId="25B9C8C2" w:rsidR="0062775E" w:rsidRDefault="11EF07CF" w:rsidP="11EF07CF">
      <w:pPr>
        <w:shd w:val="clear" w:color="auto" w:fill="FFFFFF" w:themeFill="background1"/>
        <w:spacing w:before="206" w:after="206" w:line="429" w:lineRule="auto"/>
      </w:pPr>
      <w:r w:rsidRPr="11EF07CF">
        <w:rPr>
          <w:rFonts w:ascii="system-ui" w:eastAsia="system-ui" w:hAnsi="system-ui" w:cs="system-ui"/>
          <w:i/>
          <w:iCs/>
          <w:color w:val="404040" w:themeColor="text1" w:themeTint="BF"/>
          <w:sz w:val="24"/>
          <w:szCs w:val="24"/>
        </w:rPr>
        <w:t>Critical execution notes:</w:t>
      </w:r>
    </w:p>
    <w:p w14:paraId="1D14B594" w14:textId="2E722B32" w:rsidR="0062775E" w:rsidRDefault="11EF07CF" w:rsidP="11EF07CF">
      <w:pPr>
        <w:pStyle w:val="ListParagraph"/>
        <w:numPr>
          <w:ilvl w:val="0"/>
          <w:numId w:val="1"/>
        </w:numPr>
        <w:shd w:val="clear" w:color="auto" w:fill="FFFFFF" w:themeFill="background1"/>
        <w:spacing w:before="240" w:after="240" w:line="429" w:lineRule="auto"/>
        <w:rPr>
          <w:rFonts w:ascii="system-ui" w:eastAsia="system-ui" w:hAnsi="system-ui" w:cs="system-ui"/>
          <w:color w:val="404040" w:themeColor="text1" w:themeTint="BF"/>
          <w:sz w:val="24"/>
          <w:szCs w:val="24"/>
        </w:rPr>
      </w:pPr>
      <w:r w:rsidRPr="11EF07CF">
        <w:rPr>
          <w:rFonts w:ascii="system-ui" w:eastAsia="system-ui" w:hAnsi="system-ui" w:cs="system-ui"/>
          <w:color w:val="404040" w:themeColor="text1" w:themeTint="BF"/>
          <w:sz w:val="24"/>
          <w:szCs w:val="24"/>
        </w:rPr>
        <w:t>Formulate goals in present tense during cognition ("I now execute the Q3 restructuring")</w:t>
      </w:r>
    </w:p>
    <w:p w14:paraId="6B8B2BCA" w14:textId="4B5BE656" w:rsidR="0062775E" w:rsidRDefault="11EF07CF" w:rsidP="11EF07CF">
      <w:pPr>
        <w:pStyle w:val="ListParagraph"/>
        <w:numPr>
          <w:ilvl w:val="0"/>
          <w:numId w:val="1"/>
        </w:numPr>
        <w:shd w:val="clear" w:color="auto" w:fill="FFFFFF" w:themeFill="background1"/>
        <w:spacing w:before="240" w:after="240" w:line="429" w:lineRule="auto"/>
        <w:rPr>
          <w:rFonts w:ascii="system-ui" w:eastAsia="system-ui" w:hAnsi="system-ui" w:cs="system-ui"/>
          <w:color w:val="404040" w:themeColor="text1" w:themeTint="BF"/>
          <w:sz w:val="24"/>
          <w:szCs w:val="24"/>
        </w:rPr>
      </w:pPr>
      <w:r w:rsidRPr="11EF07CF">
        <w:rPr>
          <w:rFonts w:ascii="system-ui" w:eastAsia="system-ui" w:hAnsi="system-ui" w:cs="system-ui"/>
          <w:color w:val="404040" w:themeColor="text1" w:themeTint="BF"/>
          <w:sz w:val="24"/>
          <w:szCs w:val="24"/>
        </w:rPr>
        <w:t>Position temporally during timeline integration</w:t>
      </w:r>
    </w:p>
    <w:p w14:paraId="62F6015B" w14:textId="2AA8378F" w:rsidR="0062775E" w:rsidRDefault="11EF07CF" w:rsidP="11EF07CF">
      <w:pPr>
        <w:pStyle w:val="ListParagraph"/>
        <w:numPr>
          <w:ilvl w:val="0"/>
          <w:numId w:val="1"/>
        </w:numPr>
        <w:shd w:val="clear" w:color="auto" w:fill="FFFFFF" w:themeFill="background1"/>
        <w:spacing w:before="240" w:after="240" w:line="429" w:lineRule="auto"/>
        <w:rPr>
          <w:rFonts w:ascii="system-ui" w:eastAsia="system-ui" w:hAnsi="system-ui" w:cs="system-ui"/>
          <w:color w:val="404040" w:themeColor="text1" w:themeTint="BF"/>
          <w:sz w:val="24"/>
          <w:szCs w:val="24"/>
        </w:rPr>
      </w:pPr>
      <w:r w:rsidRPr="11EF07CF">
        <w:rPr>
          <w:rFonts w:ascii="system-ui" w:eastAsia="system-ui" w:hAnsi="system-ui" w:cs="system-ui"/>
          <w:color w:val="404040" w:themeColor="text1" w:themeTint="BF"/>
          <w:sz w:val="24"/>
          <w:szCs w:val="24"/>
        </w:rPr>
        <w:t>Maintain positive framing per Well-Formed Outcomes protocol</w:t>
      </w:r>
    </w:p>
    <w:p w14:paraId="320C261E" w14:textId="50C56A92" w:rsidR="0062775E" w:rsidRDefault="11EF07CF" w:rsidP="11EF07CF">
      <w:pPr>
        <w:pStyle w:val="ListParagraph"/>
        <w:numPr>
          <w:ilvl w:val="0"/>
          <w:numId w:val="1"/>
        </w:numPr>
        <w:shd w:val="clear" w:color="auto" w:fill="FFFFFF" w:themeFill="background1"/>
        <w:spacing w:before="240" w:after="240" w:line="429" w:lineRule="auto"/>
        <w:rPr>
          <w:rFonts w:ascii="system-ui" w:eastAsia="system-ui" w:hAnsi="system-ui" w:cs="system-ui"/>
          <w:color w:val="404040" w:themeColor="text1" w:themeTint="BF"/>
          <w:sz w:val="24"/>
          <w:szCs w:val="24"/>
        </w:rPr>
      </w:pPr>
      <w:r w:rsidRPr="11EF07CF">
        <w:rPr>
          <w:rFonts w:ascii="system-ui" w:eastAsia="system-ui" w:hAnsi="system-ui" w:cs="system-ui"/>
          <w:color w:val="404040" w:themeColor="text1" w:themeTint="BF"/>
          <w:sz w:val="24"/>
          <w:szCs w:val="24"/>
        </w:rPr>
        <w:t>Corporate application example: "Our team deploys the cybersecurity upgrade by October 31st"</w:t>
      </w:r>
    </w:p>
    <w:bookmarkEnd w:id="0"/>
    <w:p w14:paraId="5E5787A5" w14:textId="5BD0EF67" w:rsidR="0062775E" w:rsidRDefault="0062775E"/>
    <w:sectPr w:rsidR="0062775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stem-u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8F6C0B"/>
    <w:multiLevelType w:val="hybridMultilevel"/>
    <w:tmpl w:val="EFB8157C"/>
    <w:lvl w:ilvl="0" w:tplc="9634D3FC">
      <w:start w:val="1"/>
      <w:numFmt w:val="decimal"/>
      <w:lvlText w:val="%1."/>
      <w:lvlJc w:val="left"/>
      <w:pPr>
        <w:ind w:left="720" w:hanging="360"/>
      </w:pPr>
    </w:lvl>
    <w:lvl w:ilvl="1" w:tplc="E7125DC6">
      <w:start w:val="1"/>
      <w:numFmt w:val="lowerLetter"/>
      <w:lvlText w:val="%2."/>
      <w:lvlJc w:val="left"/>
      <w:pPr>
        <w:ind w:left="1440" w:hanging="360"/>
      </w:pPr>
    </w:lvl>
    <w:lvl w:ilvl="2" w:tplc="C876ED1A">
      <w:start w:val="1"/>
      <w:numFmt w:val="lowerRoman"/>
      <w:lvlText w:val="%3."/>
      <w:lvlJc w:val="right"/>
      <w:pPr>
        <w:ind w:left="2160" w:hanging="180"/>
      </w:pPr>
    </w:lvl>
    <w:lvl w:ilvl="3" w:tplc="8AEAD63C">
      <w:start w:val="1"/>
      <w:numFmt w:val="decimal"/>
      <w:lvlText w:val="%4."/>
      <w:lvlJc w:val="left"/>
      <w:pPr>
        <w:ind w:left="2880" w:hanging="360"/>
      </w:pPr>
    </w:lvl>
    <w:lvl w:ilvl="4" w:tplc="67466CC4">
      <w:start w:val="1"/>
      <w:numFmt w:val="lowerLetter"/>
      <w:lvlText w:val="%5."/>
      <w:lvlJc w:val="left"/>
      <w:pPr>
        <w:ind w:left="3600" w:hanging="360"/>
      </w:pPr>
    </w:lvl>
    <w:lvl w:ilvl="5" w:tplc="14600256">
      <w:start w:val="1"/>
      <w:numFmt w:val="lowerRoman"/>
      <w:lvlText w:val="%6."/>
      <w:lvlJc w:val="right"/>
      <w:pPr>
        <w:ind w:left="4320" w:hanging="180"/>
      </w:pPr>
    </w:lvl>
    <w:lvl w:ilvl="6" w:tplc="E4CC2346">
      <w:start w:val="1"/>
      <w:numFmt w:val="decimal"/>
      <w:lvlText w:val="%7."/>
      <w:lvlJc w:val="left"/>
      <w:pPr>
        <w:ind w:left="5040" w:hanging="360"/>
      </w:pPr>
    </w:lvl>
    <w:lvl w:ilvl="7" w:tplc="96B8795C">
      <w:start w:val="1"/>
      <w:numFmt w:val="lowerLetter"/>
      <w:lvlText w:val="%8."/>
      <w:lvlJc w:val="left"/>
      <w:pPr>
        <w:ind w:left="5760" w:hanging="360"/>
      </w:pPr>
    </w:lvl>
    <w:lvl w:ilvl="8" w:tplc="1AD25C1E">
      <w:start w:val="1"/>
      <w:numFmt w:val="lowerRoman"/>
      <w:lvlText w:val="%9."/>
      <w:lvlJc w:val="right"/>
      <w:pPr>
        <w:ind w:left="6480" w:hanging="180"/>
      </w:pPr>
    </w:lvl>
  </w:abstractNum>
  <w:abstractNum w:abstractNumId="1">
    <w:nsid w:val="20C08435"/>
    <w:multiLevelType w:val="hybridMultilevel"/>
    <w:tmpl w:val="31F29C8A"/>
    <w:lvl w:ilvl="0" w:tplc="E0E8AD06">
      <w:start w:val="1"/>
      <w:numFmt w:val="bullet"/>
      <w:lvlText w:val=""/>
      <w:lvlJc w:val="left"/>
      <w:pPr>
        <w:ind w:left="720" w:hanging="360"/>
      </w:pPr>
      <w:rPr>
        <w:rFonts w:ascii="Symbol" w:hAnsi="Symbol" w:hint="default"/>
      </w:rPr>
    </w:lvl>
    <w:lvl w:ilvl="1" w:tplc="68700F38">
      <w:start w:val="1"/>
      <w:numFmt w:val="bullet"/>
      <w:lvlText w:val="o"/>
      <w:lvlJc w:val="left"/>
      <w:pPr>
        <w:ind w:left="1440" w:hanging="360"/>
      </w:pPr>
      <w:rPr>
        <w:rFonts w:ascii="Courier New" w:hAnsi="Courier New" w:hint="default"/>
      </w:rPr>
    </w:lvl>
    <w:lvl w:ilvl="2" w:tplc="4BC677F4">
      <w:start w:val="1"/>
      <w:numFmt w:val="bullet"/>
      <w:lvlText w:val=""/>
      <w:lvlJc w:val="left"/>
      <w:pPr>
        <w:ind w:left="2160" w:hanging="360"/>
      </w:pPr>
      <w:rPr>
        <w:rFonts w:ascii="Wingdings" w:hAnsi="Wingdings" w:hint="default"/>
      </w:rPr>
    </w:lvl>
    <w:lvl w:ilvl="3" w:tplc="6E6EFDE6">
      <w:start w:val="1"/>
      <w:numFmt w:val="bullet"/>
      <w:lvlText w:val=""/>
      <w:lvlJc w:val="left"/>
      <w:pPr>
        <w:ind w:left="2880" w:hanging="360"/>
      </w:pPr>
      <w:rPr>
        <w:rFonts w:ascii="Symbol" w:hAnsi="Symbol" w:hint="default"/>
      </w:rPr>
    </w:lvl>
    <w:lvl w:ilvl="4" w:tplc="EDBA8FFC">
      <w:start w:val="1"/>
      <w:numFmt w:val="bullet"/>
      <w:lvlText w:val="o"/>
      <w:lvlJc w:val="left"/>
      <w:pPr>
        <w:ind w:left="3600" w:hanging="360"/>
      </w:pPr>
      <w:rPr>
        <w:rFonts w:ascii="Courier New" w:hAnsi="Courier New" w:hint="default"/>
      </w:rPr>
    </w:lvl>
    <w:lvl w:ilvl="5" w:tplc="5C5CACEA">
      <w:start w:val="1"/>
      <w:numFmt w:val="bullet"/>
      <w:lvlText w:val=""/>
      <w:lvlJc w:val="left"/>
      <w:pPr>
        <w:ind w:left="4320" w:hanging="360"/>
      </w:pPr>
      <w:rPr>
        <w:rFonts w:ascii="Wingdings" w:hAnsi="Wingdings" w:hint="default"/>
      </w:rPr>
    </w:lvl>
    <w:lvl w:ilvl="6" w:tplc="2D58E6BE">
      <w:start w:val="1"/>
      <w:numFmt w:val="bullet"/>
      <w:lvlText w:val=""/>
      <w:lvlJc w:val="left"/>
      <w:pPr>
        <w:ind w:left="5040" w:hanging="360"/>
      </w:pPr>
      <w:rPr>
        <w:rFonts w:ascii="Symbol" w:hAnsi="Symbol" w:hint="default"/>
      </w:rPr>
    </w:lvl>
    <w:lvl w:ilvl="7" w:tplc="BAA24D1C">
      <w:start w:val="1"/>
      <w:numFmt w:val="bullet"/>
      <w:lvlText w:val="o"/>
      <w:lvlJc w:val="left"/>
      <w:pPr>
        <w:ind w:left="5760" w:hanging="360"/>
      </w:pPr>
      <w:rPr>
        <w:rFonts w:ascii="Courier New" w:hAnsi="Courier New" w:hint="default"/>
      </w:rPr>
    </w:lvl>
    <w:lvl w:ilvl="8" w:tplc="A27C0ECC">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409E28"/>
    <w:rsid w:val="005E559D"/>
    <w:rsid w:val="0062775E"/>
    <w:rsid w:val="11EF07CF"/>
    <w:rsid w:val="61409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9E28"/>
  <w15:chartTrackingRefBased/>
  <w15:docId w15:val="{2EA9E572-250C-493F-A30F-B573D041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1EF07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Suleman Mushtaq</dc:creator>
  <cp:keywords/>
  <dc:description/>
  <cp:lastModifiedBy>Parmalat</cp:lastModifiedBy>
  <cp:revision>4</cp:revision>
  <dcterms:created xsi:type="dcterms:W3CDTF">2025-06-07T19:43:00Z</dcterms:created>
  <dcterms:modified xsi:type="dcterms:W3CDTF">2025-06-10T11:31:00Z</dcterms:modified>
</cp:coreProperties>
</file>