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40406" w14:textId="2D5F9042" w:rsidR="00F145C0" w:rsidRDefault="67C7620F" w:rsidP="67C7620F">
      <w:pPr>
        <w:shd w:val="clear" w:color="auto" w:fill="FFFFFF" w:themeFill="background1"/>
        <w:spacing w:before="206" w:after="206" w:line="429" w:lineRule="auto"/>
        <w:rPr>
          <w:rFonts w:ascii="system-ui" w:eastAsia="system-ui" w:hAnsi="system-ui" w:cs="system-ui"/>
          <w:color w:val="404040" w:themeColor="text1" w:themeTint="BF"/>
          <w:sz w:val="24"/>
          <w:szCs w:val="24"/>
        </w:rPr>
      </w:pPr>
      <w:bookmarkStart w:id="0" w:name="_GoBack"/>
      <w:r w:rsidRPr="67C7620F">
        <w:rPr>
          <w:rFonts w:ascii="system-ui" w:eastAsia="system-ui" w:hAnsi="system-ui" w:cs="system-ui"/>
          <w:color w:val="404040" w:themeColor="text1" w:themeTint="BF"/>
          <w:sz w:val="24"/>
          <w:szCs w:val="24"/>
        </w:rPr>
        <w:t>Progressing to Position 3 often reveals profound insights – some experience immediate cognitive shifts while others perceive minimal initial awareness. Both responses are valid within this framework. We now transition to emotional discharge at Position 3.</w:t>
      </w:r>
    </w:p>
    <w:p w14:paraId="631B05C3" w14:textId="77777777" w:rsidR="00A469CD" w:rsidRDefault="00A469CD" w:rsidP="67C7620F">
      <w:pPr>
        <w:shd w:val="clear" w:color="auto" w:fill="FFFFFF" w:themeFill="background1"/>
        <w:spacing w:before="206" w:after="206" w:line="429" w:lineRule="auto"/>
      </w:pPr>
    </w:p>
    <w:p w14:paraId="1E0528BB" w14:textId="37E6D806" w:rsidR="00F145C0" w:rsidRDefault="67C7620F" w:rsidP="67C7620F">
      <w:pPr>
        <w:shd w:val="clear" w:color="auto" w:fill="FFFFFF" w:themeFill="background1"/>
        <w:spacing w:before="206" w:after="206" w:line="429" w:lineRule="auto"/>
        <w:rPr>
          <w:rFonts w:ascii="system-ui" w:eastAsia="system-ui" w:hAnsi="system-ui" w:cs="system-ui"/>
          <w:color w:val="404040" w:themeColor="text1" w:themeTint="BF"/>
          <w:sz w:val="24"/>
          <w:szCs w:val="24"/>
        </w:rPr>
      </w:pPr>
      <w:r w:rsidRPr="67C7620F">
        <w:rPr>
          <w:rFonts w:ascii="system-ui" w:eastAsia="system-ui" w:hAnsi="system-ui" w:cs="system-ui"/>
          <w:color w:val="404040" w:themeColor="text1" w:themeTint="BF"/>
          <w:sz w:val="24"/>
          <w:szCs w:val="24"/>
        </w:rPr>
        <w:t>When prepared, return to Position 3: Float above the target event, positioning yourself temporally prior to its occurrence while maintaining spatial elevation. Ensure sufficient distance from any causal chains preceding the event. Upon stabilization, consciously assess emotional presence. Frequently, participants report complete dissipation at this stage – indicating successful release.</w:t>
      </w:r>
    </w:p>
    <w:p w14:paraId="1EB8E8C7" w14:textId="77777777" w:rsidR="00A469CD" w:rsidRDefault="00A469CD" w:rsidP="67C7620F">
      <w:pPr>
        <w:shd w:val="clear" w:color="auto" w:fill="FFFFFF" w:themeFill="background1"/>
        <w:spacing w:before="206" w:after="206" w:line="429" w:lineRule="auto"/>
      </w:pPr>
    </w:p>
    <w:p w14:paraId="6095AC4B" w14:textId="07917AA6" w:rsidR="00F145C0" w:rsidRDefault="67C7620F" w:rsidP="67C7620F">
      <w:pPr>
        <w:shd w:val="clear" w:color="auto" w:fill="FFFFFF" w:themeFill="background1"/>
        <w:spacing w:before="206" w:after="206" w:line="429" w:lineRule="auto"/>
        <w:rPr>
          <w:rFonts w:ascii="system-ui" w:eastAsia="system-ui" w:hAnsi="system-ui" w:cs="system-ui"/>
          <w:color w:val="404040" w:themeColor="text1" w:themeTint="BF"/>
          <w:sz w:val="24"/>
          <w:szCs w:val="24"/>
        </w:rPr>
      </w:pPr>
      <w:r w:rsidRPr="67C7620F">
        <w:rPr>
          <w:rFonts w:ascii="system-ui" w:eastAsia="system-ui" w:hAnsi="system-ui" w:cs="system-ui"/>
          <w:color w:val="404040" w:themeColor="text1" w:themeTint="BF"/>
          <w:sz w:val="24"/>
          <w:szCs w:val="24"/>
        </w:rPr>
        <w:t>Should residual emotion persist, first evaluate spatial-temporal positioning. Inadequate distancing commonly impedes discharge. Immediately elevate further and retreat temporally – doubling both dimensions often proves effective. Continue this recalibration until emotional residue dissolves.</w:t>
      </w:r>
    </w:p>
    <w:p w14:paraId="36C6D317" w14:textId="77777777" w:rsidR="00A469CD" w:rsidRDefault="00A469CD" w:rsidP="67C7620F">
      <w:pPr>
        <w:shd w:val="clear" w:color="auto" w:fill="FFFFFF" w:themeFill="background1"/>
        <w:spacing w:before="206" w:after="206" w:line="429" w:lineRule="auto"/>
      </w:pPr>
    </w:p>
    <w:p w14:paraId="37E58C6B" w14:textId="579457C3" w:rsidR="00F145C0" w:rsidRDefault="67C7620F" w:rsidP="67C7620F">
      <w:pPr>
        <w:shd w:val="clear" w:color="auto" w:fill="FFFFFF" w:themeFill="background1"/>
        <w:spacing w:before="206" w:after="206" w:line="429" w:lineRule="auto"/>
        <w:rPr>
          <w:rFonts w:ascii="system-ui" w:eastAsia="system-ui" w:hAnsi="system-ui" w:cs="system-ui"/>
          <w:color w:val="404040" w:themeColor="text1" w:themeTint="BF"/>
          <w:sz w:val="24"/>
          <w:szCs w:val="24"/>
        </w:rPr>
      </w:pPr>
      <w:r w:rsidRPr="67C7620F">
        <w:rPr>
          <w:rFonts w:ascii="system-ui" w:eastAsia="system-ui" w:hAnsi="system-ui" w:cs="system-ui"/>
          <w:color w:val="404040" w:themeColor="text1" w:themeTint="BF"/>
          <w:sz w:val="24"/>
          <w:szCs w:val="24"/>
        </w:rPr>
        <w:t>If reduction without full elimination occurs, consult your unconscious mind regarding event primacy. Request rapid timeline traversal to the absolute origin point. Position yourself at this validated primary locus (Position 3 configuration).</w:t>
      </w:r>
    </w:p>
    <w:p w14:paraId="049CE70F" w14:textId="77777777" w:rsidR="00A469CD" w:rsidRDefault="00A469CD" w:rsidP="67C7620F">
      <w:pPr>
        <w:shd w:val="clear" w:color="auto" w:fill="FFFFFF" w:themeFill="background1"/>
        <w:spacing w:before="206" w:after="206" w:line="429" w:lineRule="auto"/>
      </w:pPr>
    </w:p>
    <w:p w14:paraId="14E77F44" w14:textId="1AE9EACF" w:rsidR="00F145C0" w:rsidRDefault="67C7620F" w:rsidP="67C7620F">
      <w:pPr>
        <w:shd w:val="clear" w:color="auto" w:fill="FFFFFF" w:themeFill="background1"/>
        <w:spacing w:before="206" w:after="206" w:line="429" w:lineRule="auto"/>
        <w:rPr>
          <w:rFonts w:ascii="system-ui" w:eastAsia="system-ui" w:hAnsi="system-ui" w:cs="system-ui"/>
          <w:color w:val="404040" w:themeColor="text1" w:themeTint="BF"/>
          <w:sz w:val="24"/>
          <w:szCs w:val="24"/>
        </w:rPr>
      </w:pPr>
      <w:r w:rsidRPr="67C7620F">
        <w:rPr>
          <w:rFonts w:ascii="system-ui" w:eastAsia="system-ui" w:hAnsi="system-ui" w:cs="system-ui"/>
          <w:color w:val="404040" w:themeColor="text1" w:themeTint="BF"/>
          <w:sz w:val="24"/>
          <w:szCs w:val="24"/>
        </w:rPr>
        <w:t>Persistent resistance typically signals unconscious incongruence. Consider: Retaining this emotion violates the unconscious prime directive of physiological preservation. These patterns generate somatic stress without functional utility. Contrast this with the efficiency of discharging obsolete emotions while retaining cognitive insights through our framework.</w:t>
      </w:r>
    </w:p>
    <w:p w14:paraId="1258EBCA" w14:textId="77777777" w:rsidR="00A469CD" w:rsidRDefault="00A469CD" w:rsidP="67C7620F">
      <w:pPr>
        <w:shd w:val="clear" w:color="auto" w:fill="FFFFFF" w:themeFill="background1"/>
        <w:spacing w:before="206" w:after="206" w:line="429" w:lineRule="auto"/>
      </w:pPr>
    </w:p>
    <w:p w14:paraId="114E37AF" w14:textId="28216A6A" w:rsidR="00F145C0" w:rsidRDefault="67C7620F" w:rsidP="67C7620F">
      <w:pPr>
        <w:shd w:val="clear" w:color="auto" w:fill="FFFFFF" w:themeFill="background1"/>
        <w:spacing w:before="206" w:after="206" w:line="429" w:lineRule="auto"/>
      </w:pPr>
      <w:r w:rsidRPr="67C7620F">
        <w:rPr>
          <w:rFonts w:ascii="system-ui" w:eastAsia="system-ui" w:hAnsi="system-ui" w:cs="system-ui"/>
          <w:color w:val="404040" w:themeColor="text1" w:themeTint="BF"/>
          <w:sz w:val="24"/>
          <w:szCs w:val="24"/>
        </w:rPr>
        <w:lastRenderedPageBreak/>
        <w:t>Upon successful discharge:</w:t>
      </w:r>
    </w:p>
    <w:p w14:paraId="744F8392" w14:textId="6650928D" w:rsidR="00F145C0" w:rsidRDefault="67C7620F" w:rsidP="67C7620F">
      <w:pPr>
        <w:pStyle w:val="ListParagraph"/>
        <w:numPr>
          <w:ilvl w:val="0"/>
          <w:numId w:val="2"/>
        </w:numPr>
        <w:shd w:val="clear" w:color="auto" w:fill="FFFFFF" w:themeFill="background1"/>
        <w:spacing w:before="240" w:after="240" w:line="429" w:lineRule="auto"/>
        <w:rPr>
          <w:rFonts w:ascii="system-ui" w:eastAsia="system-ui" w:hAnsi="system-ui" w:cs="system-ui"/>
          <w:color w:val="404040" w:themeColor="text1" w:themeTint="BF"/>
          <w:sz w:val="24"/>
          <w:szCs w:val="24"/>
        </w:rPr>
      </w:pPr>
      <w:r w:rsidRPr="67C7620F">
        <w:rPr>
          <w:rFonts w:ascii="system-ui" w:eastAsia="system-ui" w:hAnsi="system-ui" w:cs="system-ui"/>
          <w:color w:val="404040" w:themeColor="text1" w:themeTint="BF"/>
          <w:sz w:val="24"/>
          <w:szCs w:val="24"/>
        </w:rPr>
        <w:t>Verify Position 3 orientation above timeline</w:t>
      </w:r>
    </w:p>
    <w:p w14:paraId="19E88FDD" w14:textId="1A48D3FF" w:rsidR="00F145C0" w:rsidRDefault="67C7620F" w:rsidP="67C7620F">
      <w:pPr>
        <w:pStyle w:val="ListParagraph"/>
        <w:numPr>
          <w:ilvl w:val="0"/>
          <w:numId w:val="2"/>
        </w:numPr>
        <w:shd w:val="clear" w:color="auto" w:fill="FFFFFF" w:themeFill="background1"/>
        <w:spacing w:before="240" w:after="240" w:line="429" w:lineRule="auto"/>
        <w:rPr>
          <w:rFonts w:ascii="system-ui" w:eastAsia="system-ui" w:hAnsi="system-ui" w:cs="system-ui"/>
          <w:color w:val="404040" w:themeColor="text1" w:themeTint="BF"/>
          <w:sz w:val="24"/>
          <w:szCs w:val="24"/>
        </w:rPr>
      </w:pPr>
      <w:r w:rsidRPr="67C7620F">
        <w:rPr>
          <w:rFonts w:ascii="system-ui" w:eastAsia="system-ui" w:hAnsi="system-ui" w:cs="system-ui"/>
          <w:color w:val="404040" w:themeColor="text1" w:themeTint="BF"/>
          <w:sz w:val="24"/>
          <w:szCs w:val="24"/>
        </w:rPr>
        <w:t>Gradually return toward present moment</w:t>
      </w:r>
    </w:p>
    <w:p w14:paraId="426745D2" w14:textId="2CB1EBB1" w:rsidR="00F145C0" w:rsidRDefault="67C7620F" w:rsidP="67C7620F">
      <w:pPr>
        <w:pStyle w:val="ListParagraph"/>
        <w:numPr>
          <w:ilvl w:val="0"/>
          <w:numId w:val="2"/>
        </w:numPr>
        <w:shd w:val="clear" w:color="auto" w:fill="FFFFFF" w:themeFill="background1"/>
        <w:spacing w:before="240" w:after="240" w:line="429" w:lineRule="auto"/>
        <w:rPr>
          <w:rFonts w:ascii="system-ui" w:eastAsia="system-ui" w:hAnsi="system-ui" w:cs="system-ui"/>
          <w:color w:val="404040" w:themeColor="text1" w:themeTint="BF"/>
          <w:sz w:val="24"/>
          <w:szCs w:val="24"/>
        </w:rPr>
      </w:pPr>
      <w:r w:rsidRPr="67C7620F">
        <w:rPr>
          <w:rFonts w:ascii="system-ui" w:eastAsia="system-ui" w:hAnsi="system-ui" w:cs="system-ui"/>
          <w:color w:val="404040" w:themeColor="text1" w:themeTint="BF"/>
          <w:sz w:val="24"/>
          <w:szCs w:val="24"/>
        </w:rPr>
        <w:t>Apply identical release protocol to all subsequent timeline instances containing this emotional pattern</w:t>
      </w:r>
    </w:p>
    <w:p w14:paraId="71756F39" w14:textId="31DA0334" w:rsidR="00F145C0" w:rsidRDefault="67C7620F" w:rsidP="67C7620F">
      <w:pPr>
        <w:pStyle w:val="ListParagraph"/>
        <w:numPr>
          <w:ilvl w:val="0"/>
          <w:numId w:val="2"/>
        </w:numPr>
        <w:shd w:val="clear" w:color="auto" w:fill="FFFFFF" w:themeFill="background1"/>
        <w:spacing w:before="240" w:after="240" w:line="429" w:lineRule="auto"/>
        <w:rPr>
          <w:rFonts w:ascii="system-ui" w:eastAsia="system-ui" w:hAnsi="system-ui" w:cs="system-ui"/>
          <w:color w:val="404040" w:themeColor="text1" w:themeTint="BF"/>
          <w:sz w:val="24"/>
          <w:szCs w:val="24"/>
        </w:rPr>
      </w:pPr>
      <w:r w:rsidRPr="67C7620F">
        <w:rPr>
          <w:rFonts w:ascii="system-ui" w:eastAsia="system-ui" w:hAnsi="system-ui" w:cs="system-ui"/>
          <w:color w:val="404040" w:themeColor="text1" w:themeTint="BF"/>
          <w:sz w:val="24"/>
          <w:szCs w:val="24"/>
        </w:rPr>
        <w:t>Preserve learnings while accelerating emotional discharge</w:t>
      </w:r>
    </w:p>
    <w:p w14:paraId="785A66D7" w14:textId="77777777" w:rsidR="00A469CD" w:rsidRDefault="00A469CD" w:rsidP="67C7620F">
      <w:pPr>
        <w:shd w:val="clear" w:color="auto" w:fill="FFFFFF" w:themeFill="background1"/>
        <w:spacing w:before="206" w:after="206" w:line="429" w:lineRule="auto"/>
        <w:rPr>
          <w:rFonts w:ascii="system-ui" w:eastAsia="system-ui" w:hAnsi="system-ui" w:cs="system-ui"/>
          <w:color w:val="404040" w:themeColor="text1" w:themeTint="BF"/>
          <w:sz w:val="24"/>
          <w:szCs w:val="24"/>
        </w:rPr>
      </w:pPr>
    </w:p>
    <w:p w14:paraId="58816531" w14:textId="73F6C252" w:rsidR="00F145C0" w:rsidRDefault="67C7620F" w:rsidP="67C7620F">
      <w:pPr>
        <w:shd w:val="clear" w:color="auto" w:fill="FFFFFF" w:themeFill="background1"/>
        <w:spacing w:before="206" w:after="206" w:line="429" w:lineRule="auto"/>
      </w:pPr>
      <w:r w:rsidRPr="67C7620F">
        <w:rPr>
          <w:rFonts w:ascii="system-ui" w:eastAsia="system-ui" w:hAnsi="system-ui" w:cs="system-ui"/>
          <w:color w:val="404040" w:themeColor="text1" w:themeTint="BF"/>
          <w:sz w:val="24"/>
          <w:szCs w:val="24"/>
        </w:rPr>
        <w:t xml:space="preserve">Execute this sequence rapidly without compromising effectiveness. Should friction occur, </w:t>
      </w:r>
      <w:proofErr w:type="gramStart"/>
      <w:r w:rsidRPr="67C7620F">
        <w:rPr>
          <w:rFonts w:ascii="system-ui" w:eastAsia="system-ui" w:hAnsi="system-ui" w:cs="system-ui"/>
          <w:color w:val="404040" w:themeColor="text1" w:themeTint="BF"/>
          <w:sz w:val="24"/>
          <w:szCs w:val="24"/>
        </w:rPr>
        <w:t>immediately:</w:t>
      </w:r>
      <w:proofErr w:type="gramEnd"/>
    </w:p>
    <w:p w14:paraId="7E8761DD" w14:textId="66E6338D" w:rsidR="00F145C0" w:rsidRDefault="67C7620F" w:rsidP="67C7620F">
      <w:pPr>
        <w:pStyle w:val="ListParagraph"/>
        <w:numPr>
          <w:ilvl w:val="0"/>
          <w:numId w:val="1"/>
        </w:numPr>
        <w:shd w:val="clear" w:color="auto" w:fill="FFFFFF" w:themeFill="background1"/>
        <w:spacing w:before="240" w:after="240" w:line="429" w:lineRule="auto"/>
        <w:rPr>
          <w:rFonts w:ascii="system-ui" w:eastAsia="system-ui" w:hAnsi="system-ui" w:cs="system-ui"/>
          <w:color w:val="404040" w:themeColor="text1" w:themeTint="BF"/>
          <w:sz w:val="24"/>
          <w:szCs w:val="24"/>
        </w:rPr>
      </w:pPr>
      <w:r w:rsidRPr="67C7620F">
        <w:rPr>
          <w:rFonts w:ascii="system-ui" w:eastAsia="system-ui" w:hAnsi="system-ui" w:cs="system-ui"/>
          <w:color w:val="404040" w:themeColor="text1" w:themeTint="BF"/>
          <w:sz w:val="24"/>
          <w:szCs w:val="24"/>
        </w:rPr>
        <w:t>Increase elevation</w:t>
      </w:r>
    </w:p>
    <w:p w14:paraId="3E485BC5" w14:textId="4F6F5931" w:rsidR="00F145C0" w:rsidRDefault="67C7620F" w:rsidP="67C7620F">
      <w:pPr>
        <w:pStyle w:val="ListParagraph"/>
        <w:numPr>
          <w:ilvl w:val="0"/>
          <w:numId w:val="1"/>
        </w:numPr>
        <w:shd w:val="clear" w:color="auto" w:fill="FFFFFF" w:themeFill="background1"/>
        <w:spacing w:before="240" w:after="240" w:line="429" w:lineRule="auto"/>
        <w:rPr>
          <w:rFonts w:ascii="system-ui" w:eastAsia="system-ui" w:hAnsi="system-ui" w:cs="system-ui"/>
          <w:color w:val="404040" w:themeColor="text1" w:themeTint="BF"/>
          <w:sz w:val="24"/>
          <w:szCs w:val="24"/>
        </w:rPr>
      </w:pPr>
      <w:r w:rsidRPr="67C7620F">
        <w:rPr>
          <w:rFonts w:ascii="system-ui" w:eastAsia="system-ui" w:hAnsi="system-ui" w:cs="system-ui"/>
          <w:color w:val="404040" w:themeColor="text1" w:themeTint="BF"/>
          <w:sz w:val="24"/>
          <w:szCs w:val="24"/>
        </w:rPr>
        <w:t>Extend temporal positioning</w:t>
      </w:r>
    </w:p>
    <w:p w14:paraId="5C448A3B" w14:textId="3FD95DCE" w:rsidR="00F145C0" w:rsidRDefault="67C7620F" w:rsidP="67C7620F">
      <w:pPr>
        <w:pStyle w:val="ListParagraph"/>
        <w:numPr>
          <w:ilvl w:val="0"/>
          <w:numId w:val="1"/>
        </w:numPr>
        <w:shd w:val="clear" w:color="auto" w:fill="FFFFFF" w:themeFill="background1"/>
        <w:spacing w:before="240" w:after="240" w:line="429" w:lineRule="auto"/>
        <w:rPr>
          <w:rFonts w:ascii="system-ui" w:eastAsia="system-ui" w:hAnsi="system-ui" w:cs="system-ui"/>
          <w:color w:val="404040" w:themeColor="text1" w:themeTint="BF"/>
          <w:sz w:val="24"/>
          <w:szCs w:val="24"/>
        </w:rPr>
      </w:pPr>
      <w:r w:rsidRPr="67C7620F">
        <w:rPr>
          <w:rFonts w:ascii="system-ui" w:eastAsia="system-ui" w:hAnsi="system-ui" w:cs="system-ui"/>
          <w:color w:val="404040" w:themeColor="text1" w:themeTint="BF"/>
          <w:sz w:val="24"/>
          <w:szCs w:val="24"/>
        </w:rPr>
        <w:t>Verify unconscious congruence</w:t>
      </w:r>
      <w:r w:rsidR="00A469CD">
        <w:br/>
      </w:r>
      <w:r w:rsidRPr="67C7620F">
        <w:rPr>
          <w:rFonts w:ascii="system-ui" w:eastAsia="system-ui" w:hAnsi="system-ui" w:cs="system-ui"/>
          <w:color w:val="404040" w:themeColor="text1" w:themeTint="BF"/>
          <w:sz w:val="24"/>
          <w:szCs w:val="24"/>
        </w:rPr>
        <w:t xml:space="preserve">Resume the process only when optimal discharge conditions are </w:t>
      </w:r>
      <w:proofErr w:type="spellStart"/>
      <w:r w:rsidRPr="67C7620F">
        <w:rPr>
          <w:rFonts w:ascii="system-ui" w:eastAsia="system-ui" w:hAnsi="system-ui" w:cs="system-ui"/>
          <w:color w:val="404040" w:themeColor="text1" w:themeTint="BF"/>
          <w:sz w:val="24"/>
          <w:szCs w:val="24"/>
        </w:rPr>
        <w:t>reestablished</w:t>
      </w:r>
      <w:proofErr w:type="spellEnd"/>
      <w:r w:rsidRPr="67C7620F">
        <w:rPr>
          <w:rFonts w:ascii="system-ui" w:eastAsia="system-ui" w:hAnsi="system-ui" w:cs="system-ui"/>
          <w:color w:val="404040" w:themeColor="text1" w:themeTint="BF"/>
          <w:sz w:val="24"/>
          <w:szCs w:val="24"/>
        </w:rPr>
        <w:t>.</w:t>
      </w:r>
    </w:p>
    <w:p w14:paraId="3F284ABB" w14:textId="77777777" w:rsidR="00A469CD" w:rsidRDefault="00A469CD" w:rsidP="67C7620F">
      <w:pPr>
        <w:shd w:val="clear" w:color="auto" w:fill="FFFFFF" w:themeFill="background1"/>
        <w:spacing w:before="206" w:after="206" w:line="429" w:lineRule="auto"/>
        <w:rPr>
          <w:rFonts w:ascii="system-ui" w:eastAsia="system-ui" w:hAnsi="system-ui" w:cs="system-ui"/>
          <w:color w:val="404040" w:themeColor="text1" w:themeTint="BF"/>
          <w:sz w:val="24"/>
          <w:szCs w:val="24"/>
        </w:rPr>
      </w:pPr>
    </w:p>
    <w:p w14:paraId="29E26D85" w14:textId="3C7C1742" w:rsidR="00F145C0" w:rsidRDefault="67C7620F" w:rsidP="67C7620F">
      <w:pPr>
        <w:shd w:val="clear" w:color="auto" w:fill="FFFFFF" w:themeFill="background1"/>
        <w:spacing w:before="206" w:after="206" w:line="429" w:lineRule="auto"/>
      </w:pPr>
      <w:r w:rsidRPr="67C7620F">
        <w:rPr>
          <w:rFonts w:ascii="system-ui" w:eastAsia="system-ui" w:hAnsi="system-ui" w:cs="system-ui"/>
          <w:color w:val="404040" w:themeColor="text1" w:themeTint="BF"/>
          <w:sz w:val="24"/>
          <w:szCs w:val="24"/>
        </w:rPr>
        <w:t xml:space="preserve">Conclude by integrating all preserved learnings during your conscious return to present awareness. </w:t>
      </w:r>
      <w:proofErr w:type="spellStart"/>
      <w:r w:rsidRPr="67C7620F">
        <w:rPr>
          <w:rFonts w:ascii="system-ui" w:eastAsia="system-ui" w:hAnsi="system-ui" w:cs="system-ui"/>
          <w:color w:val="404040" w:themeColor="text1" w:themeTint="BF"/>
          <w:sz w:val="24"/>
          <w:szCs w:val="24"/>
        </w:rPr>
        <w:t>Honor</w:t>
      </w:r>
      <w:proofErr w:type="spellEnd"/>
      <w:r w:rsidRPr="67C7620F">
        <w:rPr>
          <w:rFonts w:ascii="system-ui" w:eastAsia="system-ui" w:hAnsi="system-ui" w:cs="system-ui"/>
          <w:color w:val="404040" w:themeColor="text1" w:themeTint="BF"/>
          <w:sz w:val="24"/>
          <w:szCs w:val="24"/>
        </w:rPr>
        <w:t xml:space="preserve"> your personal pacing preferences throughout this integration phase.</w:t>
      </w:r>
    </w:p>
    <w:bookmarkEnd w:id="0"/>
    <w:p w14:paraId="5E5787A5" w14:textId="6BDB2264" w:rsidR="00F145C0" w:rsidRDefault="00F145C0"/>
    <w:sectPr w:rsidR="00F145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stem-u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96E0"/>
    <w:multiLevelType w:val="hybridMultilevel"/>
    <w:tmpl w:val="060AF5A0"/>
    <w:lvl w:ilvl="0" w:tplc="A35EB46A">
      <w:start w:val="1"/>
      <w:numFmt w:val="decimal"/>
      <w:lvlText w:val="%1."/>
      <w:lvlJc w:val="left"/>
      <w:pPr>
        <w:ind w:left="720" w:hanging="360"/>
      </w:pPr>
    </w:lvl>
    <w:lvl w:ilvl="1" w:tplc="CD8C24FA">
      <w:start w:val="1"/>
      <w:numFmt w:val="lowerLetter"/>
      <w:lvlText w:val="%2."/>
      <w:lvlJc w:val="left"/>
      <w:pPr>
        <w:ind w:left="1440" w:hanging="360"/>
      </w:pPr>
    </w:lvl>
    <w:lvl w:ilvl="2" w:tplc="F37A21BC">
      <w:start w:val="1"/>
      <w:numFmt w:val="lowerRoman"/>
      <w:lvlText w:val="%3."/>
      <w:lvlJc w:val="right"/>
      <w:pPr>
        <w:ind w:left="2160" w:hanging="180"/>
      </w:pPr>
    </w:lvl>
    <w:lvl w:ilvl="3" w:tplc="85688816">
      <w:start w:val="1"/>
      <w:numFmt w:val="decimal"/>
      <w:lvlText w:val="%4."/>
      <w:lvlJc w:val="left"/>
      <w:pPr>
        <w:ind w:left="2880" w:hanging="360"/>
      </w:pPr>
    </w:lvl>
    <w:lvl w:ilvl="4" w:tplc="226841C2">
      <w:start w:val="1"/>
      <w:numFmt w:val="lowerLetter"/>
      <w:lvlText w:val="%5."/>
      <w:lvlJc w:val="left"/>
      <w:pPr>
        <w:ind w:left="3600" w:hanging="360"/>
      </w:pPr>
    </w:lvl>
    <w:lvl w:ilvl="5" w:tplc="F9A2733E">
      <w:start w:val="1"/>
      <w:numFmt w:val="lowerRoman"/>
      <w:lvlText w:val="%6."/>
      <w:lvlJc w:val="right"/>
      <w:pPr>
        <w:ind w:left="4320" w:hanging="180"/>
      </w:pPr>
    </w:lvl>
    <w:lvl w:ilvl="6" w:tplc="9A0C3892">
      <w:start w:val="1"/>
      <w:numFmt w:val="decimal"/>
      <w:lvlText w:val="%7."/>
      <w:lvlJc w:val="left"/>
      <w:pPr>
        <w:ind w:left="5040" w:hanging="360"/>
      </w:pPr>
    </w:lvl>
    <w:lvl w:ilvl="7" w:tplc="88769528">
      <w:start w:val="1"/>
      <w:numFmt w:val="lowerLetter"/>
      <w:lvlText w:val="%8."/>
      <w:lvlJc w:val="left"/>
      <w:pPr>
        <w:ind w:left="5760" w:hanging="360"/>
      </w:pPr>
    </w:lvl>
    <w:lvl w:ilvl="8" w:tplc="B8727576">
      <w:start w:val="1"/>
      <w:numFmt w:val="lowerRoman"/>
      <w:lvlText w:val="%9."/>
      <w:lvlJc w:val="right"/>
      <w:pPr>
        <w:ind w:left="6480" w:hanging="180"/>
      </w:pPr>
    </w:lvl>
  </w:abstractNum>
  <w:abstractNum w:abstractNumId="1">
    <w:nsid w:val="3AEA6060"/>
    <w:multiLevelType w:val="hybridMultilevel"/>
    <w:tmpl w:val="C5B44428"/>
    <w:lvl w:ilvl="0" w:tplc="300A6D44">
      <w:start w:val="1"/>
      <w:numFmt w:val="bullet"/>
      <w:lvlText w:val=""/>
      <w:lvlJc w:val="left"/>
      <w:pPr>
        <w:ind w:left="720" w:hanging="360"/>
      </w:pPr>
      <w:rPr>
        <w:rFonts w:ascii="Symbol" w:hAnsi="Symbol" w:hint="default"/>
      </w:rPr>
    </w:lvl>
    <w:lvl w:ilvl="1" w:tplc="322A02F4">
      <w:start w:val="1"/>
      <w:numFmt w:val="bullet"/>
      <w:lvlText w:val="o"/>
      <w:lvlJc w:val="left"/>
      <w:pPr>
        <w:ind w:left="1440" w:hanging="360"/>
      </w:pPr>
      <w:rPr>
        <w:rFonts w:ascii="Courier New" w:hAnsi="Courier New" w:hint="default"/>
      </w:rPr>
    </w:lvl>
    <w:lvl w:ilvl="2" w:tplc="C3FC1310">
      <w:start w:val="1"/>
      <w:numFmt w:val="bullet"/>
      <w:lvlText w:val=""/>
      <w:lvlJc w:val="left"/>
      <w:pPr>
        <w:ind w:left="2160" w:hanging="360"/>
      </w:pPr>
      <w:rPr>
        <w:rFonts w:ascii="Wingdings" w:hAnsi="Wingdings" w:hint="default"/>
      </w:rPr>
    </w:lvl>
    <w:lvl w:ilvl="3" w:tplc="94562692">
      <w:start w:val="1"/>
      <w:numFmt w:val="bullet"/>
      <w:lvlText w:val=""/>
      <w:lvlJc w:val="left"/>
      <w:pPr>
        <w:ind w:left="2880" w:hanging="360"/>
      </w:pPr>
      <w:rPr>
        <w:rFonts w:ascii="Symbol" w:hAnsi="Symbol" w:hint="default"/>
      </w:rPr>
    </w:lvl>
    <w:lvl w:ilvl="4" w:tplc="019ADE28">
      <w:start w:val="1"/>
      <w:numFmt w:val="bullet"/>
      <w:lvlText w:val="o"/>
      <w:lvlJc w:val="left"/>
      <w:pPr>
        <w:ind w:left="3600" w:hanging="360"/>
      </w:pPr>
      <w:rPr>
        <w:rFonts w:ascii="Courier New" w:hAnsi="Courier New" w:hint="default"/>
      </w:rPr>
    </w:lvl>
    <w:lvl w:ilvl="5" w:tplc="5CD4A1A6">
      <w:start w:val="1"/>
      <w:numFmt w:val="bullet"/>
      <w:lvlText w:val=""/>
      <w:lvlJc w:val="left"/>
      <w:pPr>
        <w:ind w:left="4320" w:hanging="360"/>
      </w:pPr>
      <w:rPr>
        <w:rFonts w:ascii="Wingdings" w:hAnsi="Wingdings" w:hint="default"/>
      </w:rPr>
    </w:lvl>
    <w:lvl w:ilvl="6" w:tplc="06CE71BA">
      <w:start w:val="1"/>
      <w:numFmt w:val="bullet"/>
      <w:lvlText w:val=""/>
      <w:lvlJc w:val="left"/>
      <w:pPr>
        <w:ind w:left="5040" w:hanging="360"/>
      </w:pPr>
      <w:rPr>
        <w:rFonts w:ascii="Symbol" w:hAnsi="Symbol" w:hint="default"/>
      </w:rPr>
    </w:lvl>
    <w:lvl w:ilvl="7" w:tplc="83362DFE">
      <w:start w:val="1"/>
      <w:numFmt w:val="bullet"/>
      <w:lvlText w:val="o"/>
      <w:lvlJc w:val="left"/>
      <w:pPr>
        <w:ind w:left="5760" w:hanging="360"/>
      </w:pPr>
      <w:rPr>
        <w:rFonts w:ascii="Courier New" w:hAnsi="Courier New" w:hint="default"/>
      </w:rPr>
    </w:lvl>
    <w:lvl w:ilvl="8" w:tplc="E96EAA70">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CECC99"/>
    <w:rsid w:val="00A469CD"/>
    <w:rsid w:val="00F145C0"/>
    <w:rsid w:val="11CECC99"/>
    <w:rsid w:val="67C76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CC99"/>
  <w15:chartTrackingRefBased/>
  <w15:docId w15:val="{4422A189-8B19-4BE1-BB20-13648EF7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7C76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Suleman Mushtaq</dc:creator>
  <cp:keywords/>
  <dc:description/>
  <cp:lastModifiedBy>Parmalat</cp:lastModifiedBy>
  <cp:revision>4</cp:revision>
  <dcterms:created xsi:type="dcterms:W3CDTF">2025-06-07T19:38:00Z</dcterms:created>
  <dcterms:modified xsi:type="dcterms:W3CDTF">2025-06-10T11:28:00Z</dcterms:modified>
</cp:coreProperties>
</file>