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70665C0" wp14:paraId="0DC1003B" wp14:textId="62367F33">
      <w:pPr>
        <w:shd w:val="clear" w:color="auto" w:fill="FFFFFF" w:themeFill="background1"/>
        <w:spacing w:before="206" w:beforeAutospacing="off" w:after="206" w:afterAutospacing="off" w:line="429" w:lineRule="auto"/>
      </w:pPr>
      <w:r w:rsidRPr="670665C0" w:rsidR="670665C0">
        <w:rPr>
          <w:rFonts w:ascii="system-ui" w:hAnsi="system-ui" w:eastAsia="system-ui" w:cs="system-ui"/>
          <w:b w:val="0"/>
          <w:bCs w:val="0"/>
          <w:i w:val="0"/>
          <w:iCs w:val="0"/>
          <w:caps w:val="0"/>
          <w:smallCaps w:val="0"/>
          <w:noProof w:val="0"/>
          <w:color w:val="404040" w:themeColor="text1" w:themeTint="BF" w:themeShade="FF"/>
          <w:sz w:val="24"/>
          <w:szCs w:val="24"/>
          <w:lang w:val="en-GB"/>
        </w:rPr>
        <w:t>Let's execute the Fast Phobia Technique with precision. Begin by closing your eyes and recalling a single-trial learning event—one thoroughly encoded in memory. Identify a comfortable private theater setting, selecting a central seat. Now initiate dissociation: Float into the control room overlooking both your seated self and the blank projection surface.</w:t>
      </w:r>
    </w:p>
    <w:p xmlns:wp14="http://schemas.microsoft.com/office/word/2010/wordml" w:rsidP="670665C0" wp14:paraId="04B7EFCF" wp14:textId="50A88CEE">
      <w:pPr>
        <w:shd w:val="clear" w:color="auto" w:fill="FFFFFF" w:themeFill="background1"/>
        <w:spacing w:before="206" w:beforeAutospacing="off" w:after="206" w:afterAutospacing="off" w:line="429" w:lineRule="auto"/>
      </w:pPr>
      <w:r w:rsidRPr="670665C0" w:rsidR="670665C0">
        <w:rPr>
          <w:rFonts w:ascii="system-ui" w:hAnsi="system-ui" w:eastAsia="system-ui" w:cs="system-ui"/>
          <w:b w:val="0"/>
          <w:bCs w:val="0"/>
          <w:i w:val="0"/>
          <w:iCs w:val="0"/>
          <w:caps w:val="0"/>
          <w:smallCaps w:val="0"/>
          <w:noProof w:val="0"/>
          <w:color w:val="404040" w:themeColor="text1" w:themeTint="BF" w:themeShade="FF"/>
          <w:sz w:val="24"/>
          <w:szCs w:val="24"/>
          <w:lang w:val="en-GB"/>
        </w:rPr>
        <w:t>Notice film reels representing past experiences—including the earliest instance of your target response (e.g., confined space apprehension). Without viewing content, confirm its presence. Prepare to project this reel while maintaining triple-safety:</w:t>
      </w:r>
    </w:p>
    <w:p xmlns:wp14="http://schemas.microsoft.com/office/word/2010/wordml" w:rsidP="670665C0" wp14:paraId="47C6950B" wp14:textId="53A2B555">
      <w:pPr>
        <w:pStyle w:val="ListParagraph"/>
        <w:numPr>
          <w:ilvl w:val="0"/>
          <w:numId w:val="1"/>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670665C0" w:rsidR="670665C0">
        <w:rPr>
          <w:rFonts w:ascii="system-ui" w:hAnsi="system-ui" w:eastAsia="system-ui" w:cs="system-ui"/>
          <w:b w:val="0"/>
          <w:bCs w:val="0"/>
          <w:i w:val="0"/>
          <w:iCs w:val="0"/>
          <w:caps w:val="0"/>
          <w:smallCaps w:val="0"/>
          <w:noProof w:val="0"/>
          <w:color w:val="404040" w:themeColor="text1" w:themeTint="BF" w:themeShade="FF"/>
          <w:sz w:val="24"/>
          <w:szCs w:val="24"/>
          <w:lang w:val="en-GB"/>
        </w:rPr>
        <w:t>You remain secure in the control room</w:t>
      </w:r>
    </w:p>
    <w:p xmlns:wp14="http://schemas.microsoft.com/office/word/2010/wordml" w:rsidP="670665C0" wp14:paraId="2FB0B19C" wp14:textId="6DEF2C13">
      <w:pPr>
        <w:pStyle w:val="ListParagraph"/>
        <w:numPr>
          <w:ilvl w:val="0"/>
          <w:numId w:val="1"/>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670665C0" w:rsidR="670665C0">
        <w:rPr>
          <w:rFonts w:ascii="system-ui" w:hAnsi="system-ui" w:eastAsia="system-ui" w:cs="system-ui"/>
          <w:b w:val="0"/>
          <w:bCs w:val="0"/>
          <w:i w:val="0"/>
          <w:iCs w:val="0"/>
          <w:caps w:val="0"/>
          <w:smallCaps w:val="0"/>
          <w:noProof w:val="0"/>
          <w:color w:val="404040" w:themeColor="text1" w:themeTint="BF" w:themeShade="FF"/>
          <w:sz w:val="24"/>
          <w:szCs w:val="24"/>
          <w:lang w:val="en-GB"/>
        </w:rPr>
        <w:t>Observing your theater self</w:t>
      </w:r>
    </w:p>
    <w:p xmlns:wp14="http://schemas.microsoft.com/office/word/2010/wordml" w:rsidP="670665C0" wp14:paraId="44A869CC" wp14:textId="1BAD2618">
      <w:pPr>
        <w:pStyle w:val="ListParagraph"/>
        <w:numPr>
          <w:ilvl w:val="0"/>
          <w:numId w:val="1"/>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670665C0" w:rsidR="670665C0">
        <w:rPr>
          <w:rFonts w:ascii="system-ui" w:hAnsi="system-ui" w:eastAsia="system-ui" w:cs="system-ui"/>
          <w:b w:val="0"/>
          <w:bCs w:val="0"/>
          <w:i w:val="0"/>
          <w:iCs w:val="0"/>
          <w:caps w:val="0"/>
          <w:smallCaps w:val="0"/>
          <w:noProof w:val="0"/>
          <w:color w:val="404040" w:themeColor="text1" w:themeTint="BF" w:themeShade="FF"/>
          <w:sz w:val="24"/>
          <w:szCs w:val="24"/>
          <w:lang w:val="en-GB"/>
        </w:rPr>
        <w:t>Watching that self view the film</w:t>
      </w:r>
    </w:p>
    <w:p xmlns:wp14="http://schemas.microsoft.com/office/word/2010/wordml" w:rsidP="670665C0" wp14:paraId="120E855D" wp14:textId="0005B454">
      <w:pPr>
        <w:shd w:val="clear" w:color="auto" w:fill="FFFFFF" w:themeFill="background1"/>
        <w:spacing w:before="206" w:beforeAutospacing="off" w:after="206" w:afterAutospacing="off" w:line="429" w:lineRule="auto"/>
      </w:pPr>
      <w:r w:rsidRPr="670665C0" w:rsidR="670665C0">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The sequence runs only between safety bookends—starting/ending in neutral states. Project the full reel now, maintaining dissociated observation. </w:t>
      </w:r>
      <w:r w:rsidRPr="670665C0" w:rsidR="670665C0">
        <w:rPr>
          <w:rFonts w:ascii="system-ui" w:hAnsi="system-ui" w:eastAsia="system-ui" w:cs="system-ui"/>
          <w:b w:val="0"/>
          <w:bCs w:val="0"/>
          <w:i w:val="1"/>
          <w:iCs w:val="1"/>
          <w:caps w:val="0"/>
          <w:smallCaps w:val="0"/>
          <w:noProof w:val="0"/>
          <w:color w:val="404040" w:themeColor="text1" w:themeTint="BF" w:themeShade="FF"/>
          <w:sz w:val="24"/>
          <w:szCs w:val="24"/>
          <w:lang w:val="en-GB"/>
        </w:rPr>
        <w:t>[Pause for processing]</w:t>
      </w:r>
    </w:p>
    <w:p xmlns:wp14="http://schemas.microsoft.com/office/word/2010/wordml" w:rsidP="670665C0" wp14:paraId="52C562E9" wp14:textId="6E357E1B">
      <w:pPr>
        <w:shd w:val="clear" w:color="auto" w:fill="FFFFFF" w:themeFill="background1"/>
        <w:spacing w:before="206" w:beforeAutospacing="off" w:after="206" w:afterAutospacing="off" w:line="429" w:lineRule="auto"/>
      </w:pPr>
      <w:r w:rsidRPr="670665C0" w:rsidR="670665C0">
        <w:rPr>
          <w:rFonts w:ascii="system-ui" w:hAnsi="system-ui" w:eastAsia="system-ui" w:cs="system-ui"/>
          <w:b w:val="0"/>
          <w:bCs w:val="0"/>
          <w:i w:val="0"/>
          <w:iCs w:val="0"/>
          <w:caps w:val="0"/>
          <w:smallCaps w:val="0"/>
          <w:noProof w:val="0"/>
          <w:color w:val="404040" w:themeColor="text1" w:themeTint="BF" w:themeShade="FF"/>
          <w:sz w:val="24"/>
          <w:szCs w:val="24"/>
          <w:lang w:val="en-GB"/>
        </w:rPr>
        <w:t>Next phase: Return consciousness to your theater seat. See the end-frame where you emerged unharmed. Merge with this resilient self-image. Now rapidly reverse-play the footage—accelerated like vintage comedy reel—back to the pre-event safety point. Repeat twice more at increasing speed, optionally adding absurd soundtracks.</w:t>
      </w:r>
    </w:p>
    <w:p xmlns:wp14="http://schemas.microsoft.com/office/word/2010/wordml" w:rsidP="670665C0" wp14:paraId="6DC6A0B5" wp14:textId="255251A8">
      <w:pPr>
        <w:shd w:val="clear" w:color="auto" w:fill="FFFFFF" w:themeFill="background1"/>
        <w:spacing w:before="206" w:beforeAutospacing="off" w:after="206" w:afterAutospacing="off" w:line="429" w:lineRule="auto"/>
      </w:pPr>
      <w:r w:rsidRPr="670665C0" w:rsidR="670665C0">
        <w:rPr>
          <w:rFonts w:ascii="system-ui" w:hAnsi="system-ui" w:eastAsia="system-ui" w:cs="system-ui"/>
          <w:b w:val="0"/>
          <w:bCs w:val="0"/>
          <w:i w:val="0"/>
          <w:iCs w:val="0"/>
          <w:caps w:val="0"/>
          <w:smallCaps w:val="0"/>
          <w:noProof w:val="0"/>
          <w:color w:val="404040" w:themeColor="text1" w:themeTint="BF" w:themeShade="FF"/>
          <w:sz w:val="24"/>
          <w:szCs w:val="24"/>
          <w:lang w:val="en-GB"/>
        </w:rPr>
        <w:t>Repeat this protocol for two additional significant memories, then the most recent occurrence. After each:</w:t>
      </w:r>
    </w:p>
    <w:p xmlns:wp14="http://schemas.microsoft.com/office/word/2010/wordml" w:rsidP="670665C0" wp14:paraId="2D552496" wp14:textId="61D163A4">
      <w:pPr>
        <w:pStyle w:val="ListParagraph"/>
        <w:numPr>
          <w:ilvl w:val="0"/>
          <w:numId w:val="2"/>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670665C0" w:rsidR="670665C0">
        <w:rPr>
          <w:rFonts w:ascii="system-ui" w:hAnsi="system-ui" w:eastAsia="system-ui" w:cs="system-ui"/>
          <w:b w:val="0"/>
          <w:bCs w:val="0"/>
          <w:i w:val="0"/>
          <w:iCs w:val="0"/>
          <w:caps w:val="0"/>
          <w:smallCaps w:val="0"/>
          <w:noProof w:val="0"/>
          <w:color w:val="404040" w:themeColor="text1" w:themeTint="BF" w:themeShade="FF"/>
          <w:sz w:val="24"/>
          <w:szCs w:val="24"/>
          <w:lang w:val="en-GB"/>
        </w:rPr>
        <w:t>Verify dissociation integrity</w:t>
      </w:r>
    </w:p>
    <w:p xmlns:wp14="http://schemas.microsoft.com/office/word/2010/wordml" w:rsidP="670665C0" wp14:paraId="036898DE" wp14:textId="31851C85">
      <w:pPr>
        <w:pStyle w:val="ListParagraph"/>
        <w:numPr>
          <w:ilvl w:val="0"/>
          <w:numId w:val="2"/>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670665C0" w:rsidR="670665C0">
        <w:rPr>
          <w:rFonts w:ascii="system-ui" w:hAnsi="system-ui" w:eastAsia="system-ui" w:cs="system-ui"/>
          <w:b w:val="0"/>
          <w:bCs w:val="0"/>
          <w:i w:val="0"/>
          <w:iCs w:val="0"/>
          <w:caps w:val="0"/>
          <w:smallCaps w:val="0"/>
          <w:noProof w:val="0"/>
          <w:color w:val="404040" w:themeColor="text1" w:themeTint="BF" w:themeShade="FF"/>
          <w:sz w:val="24"/>
          <w:szCs w:val="24"/>
          <w:lang w:val="en-GB"/>
        </w:rPr>
        <w:t>Triple-rewind from survivor perspective</w:t>
      </w:r>
    </w:p>
    <w:p xmlns:wp14="http://schemas.microsoft.com/office/word/2010/wordml" w:rsidP="670665C0" wp14:paraId="0F9022B2" wp14:textId="3C5D46EC">
      <w:pPr>
        <w:pStyle w:val="ListParagraph"/>
        <w:numPr>
          <w:ilvl w:val="0"/>
          <w:numId w:val="2"/>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670665C0" w:rsidR="670665C0">
        <w:rPr>
          <w:rFonts w:ascii="system-ui" w:hAnsi="system-ui" w:eastAsia="system-ui" w:cs="system-ui"/>
          <w:b w:val="0"/>
          <w:bCs w:val="0"/>
          <w:i w:val="0"/>
          <w:iCs w:val="0"/>
          <w:caps w:val="0"/>
          <w:smallCaps w:val="0"/>
          <w:noProof w:val="0"/>
          <w:color w:val="404040" w:themeColor="text1" w:themeTint="BF" w:themeShade="FF"/>
          <w:sz w:val="24"/>
          <w:szCs w:val="24"/>
          <w:lang w:val="en-GB"/>
        </w:rPr>
        <w:t>Reanchor in theater seat</w:t>
      </w:r>
    </w:p>
    <w:p xmlns:wp14="http://schemas.microsoft.com/office/word/2010/wordml" w:rsidP="670665C0" wp14:paraId="2B0C27B1" wp14:textId="0478F487">
      <w:pPr>
        <w:shd w:val="clear" w:color="auto" w:fill="FFFFFF" w:themeFill="background1"/>
        <w:spacing w:before="206" w:beforeAutospacing="off" w:after="206" w:afterAutospacing="off" w:line="429" w:lineRule="auto"/>
      </w:pPr>
      <w:r w:rsidRPr="670665C0" w:rsidR="670665C0">
        <w:rPr>
          <w:rFonts w:ascii="system-ui" w:hAnsi="system-ui" w:eastAsia="system-ui" w:cs="system-ui"/>
          <w:b w:val="0"/>
          <w:bCs w:val="0"/>
          <w:i w:val="0"/>
          <w:iCs w:val="0"/>
          <w:caps w:val="0"/>
          <w:smallCaps w:val="0"/>
          <w:noProof w:val="0"/>
          <w:color w:val="404040" w:themeColor="text1" w:themeTint="BF" w:themeShade="FF"/>
          <w:sz w:val="24"/>
          <w:szCs w:val="24"/>
          <w:lang w:val="en-GB"/>
        </w:rPr>
        <w:t>Finally, reintegrate fully. Test by recalling past triggering contexts—notice diminished reactivity. Future-pace: Visualize encountering similar scenarios professionally (e.g., elevator meetings) while maintaining calibrated, appropriate responses.</w:t>
      </w:r>
    </w:p>
    <w:p xmlns:wp14="http://schemas.microsoft.com/office/word/2010/wordml" wp14:paraId="5E5787A5" wp14:textId="35AECCD6"/>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c0fe2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1e43ca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CFBF22"/>
    <w:rsid w:val="54CFBF22"/>
    <w:rsid w:val="67066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FBF22"/>
  <w15:chartTrackingRefBased/>
  <w15:docId w15:val="{E9737D4F-9A3D-47F3-9B6A-526CE10040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670665C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177065320e3947a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Muhammad Suleman Mushtaq</dc:creator>
  <keywords/>
  <dc:description/>
  <lastModifiedBy>Muhammad Suleman Mushtaq</lastModifiedBy>
  <revision>2</revision>
  <dcterms:created xsi:type="dcterms:W3CDTF">2025-06-07T18:41:24.2731458Z</dcterms:created>
  <dcterms:modified xsi:type="dcterms:W3CDTF">2025-06-07T19:11:41.8448036Z</dcterms:modified>
</coreProperties>
</file>