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8307474" wp14:paraId="72EB1EB6" wp14:textId="2E18507C">
      <w:pPr>
        <w:shd w:val="clear" w:color="auto" w:fill="FFFFFF" w:themeFill="background1"/>
        <w:spacing w:before="206" w:beforeAutospacing="off" w:after="206" w:afterAutospacing="off" w:line="429" w:lineRule="auto"/>
      </w:pPr>
      <w:r w:rsidRPr="68307474" w:rsidR="6830747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Operationalizing Sensory Syntax &amp; TOTE Frameworks</w:t>
      </w:r>
    </w:p>
    <w:p xmlns:wp14="http://schemas.microsoft.com/office/word/2010/wordml" w:rsidP="68307474" wp14:paraId="0349843F" wp14:textId="0223C6E8">
      <w:pPr>
        <w:shd w:val="clear" w:color="auto" w:fill="FFFFFF" w:themeFill="background1"/>
        <w:spacing w:before="206" w:beforeAutospacing="off" w:after="206" w:afterAutospacing="off" w:line="429" w:lineRule="auto"/>
      </w:pPr>
      <w:r w:rsidRPr="68307474" w:rsidR="6830747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Kinesthetic Refinement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68307474" wp14:paraId="714C73BB" wp14:textId="748D19B6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External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Environmental tactile feedback (e.g., fabric texture evaluation, thermal assessment)</w:t>
      </w:r>
    </w:p>
    <w:p xmlns:wp14="http://schemas.microsoft.com/office/word/2010/wordml" w:rsidP="68307474" wp14:paraId="4EE5AE7C" wp14:textId="3DE7FAAB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Internal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Affective states (e.g., satisfaction during goal achievement) with three origins:</w:t>
      </w:r>
    </w:p>
    <w:p xmlns:wp14="http://schemas.microsoft.com/office/word/2010/wordml" w:rsidP="68307474" wp14:paraId="32B61023" wp14:textId="63C30FB4">
      <w:pPr>
        <w:pStyle w:val="ListParagraph"/>
        <w:numPr>
          <w:ilvl w:val="1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Remembered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Archived somatic experiences</w:t>
      </w:r>
    </w:p>
    <w:p xmlns:wp14="http://schemas.microsoft.com/office/word/2010/wordml" w:rsidP="68307474" wp14:paraId="004DC62A" wp14:textId="41BFF7FF">
      <w:pPr>
        <w:pStyle w:val="ListParagraph"/>
        <w:numPr>
          <w:ilvl w:val="1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Constructed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Simulated states (e.g., prototyping confidence before investor meetings)</w:t>
      </w:r>
    </w:p>
    <w:p xmlns:wp14="http://schemas.microsoft.com/office/word/2010/wordml" w:rsidP="68307474" wp14:paraId="6BC7081A" wp14:textId="543984EB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Meta-Kinesthetic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Second-order evaluation ("How do you assess this emotional signal?")</w:t>
      </w:r>
    </w:p>
    <w:p xmlns:wp14="http://schemas.microsoft.com/office/word/2010/wordml" w:rsidP="68307474" wp14:paraId="2EC3C9C2" wp14:textId="63571BD0">
      <w:pPr>
        <w:shd w:val="clear" w:color="auto" w:fill="FFFFFF" w:themeFill="background1"/>
        <w:spacing w:before="206" w:beforeAutospacing="off" w:after="206" w:afterAutospacing="off" w:line="429" w:lineRule="auto"/>
      </w:pPr>
      <w:r w:rsidRPr="68307474" w:rsidR="6830747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Chemical Sensory Processing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68307474" wp14:paraId="656220C3" wp14:textId="58248682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Olfactory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68307474" wp14:paraId="7939BD72" wp14:textId="085ED850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External: Real-time scent detection (e.g., diagnostic equipment odors)</w:t>
      </w:r>
    </w:p>
    <w:p xmlns:wp14="http://schemas.microsoft.com/office/word/2010/wordml" w:rsidP="68307474" wp14:paraId="70ABB3DC" wp14:textId="2919B3BC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Internal: Recalled or constructed scents (e.g., innovating fragrance profiles)</w:t>
      </w:r>
    </w:p>
    <w:p xmlns:wp14="http://schemas.microsoft.com/office/word/2010/wordml" w:rsidP="68307474" wp14:paraId="77F1E1C7" wp14:textId="5A3F5D45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Gustatory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68307474" wp14:paraId="31517048" wp14:textId="777817C8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External: Immediate taste perception</w:t>
      </w:r>
    </w:p>
    <w:p xmlns:wp14="http://schemas.microsoft.com/office/word/2010/wordml" w:rsidP="68307474" wp14:paraId="06483CC6" wp14:textId="206D61FD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Internal: Archived or simulated flavor mapping (e.g., product development scenarios)</w:t>
      </w:r>
    </w:p>
    <w:p xmlns:wp14="http://schemas.microsoft.com/office/word/2010/wordml" w:rsidP="68307474" wp14:paraId="50A81146" wp14:textId="4C01E91E">
      <w:pPr>
        <w:shd w:val="clear" w:color="auto" w:fill="FFFFFF" w:themeFill="background1"/>
        <w:spacing w:before="206" w:beforeAutospacing="off" w:after="206" w:afterAutospacing="off" w:line="429" w:lineRule="auto"/>
      </w:pPr>
      <w:r w:rsidRPr="68307474" w:rsidR="6830747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Strategy Elicitation Protocol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  <w:r>
        <w:br/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Deploy triangulated observation:</w:t>
      </w:r>
    </w:p>
    <w:p xmlns:wp14="http://schemas.microsoft.com/office/word/2010/wordml" w:rsidP="68307474" wp14:paraId="12D057CA" wp14:textId="7E920684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Ocular tracking (visual processing indicators)</w:t>
      </w:r>
    </w:p>
    <w:p xmlns:wp14="http://schemas.microsoft.com/office/word/2010/wordml" w:rsidP="68307474" wp14:paraId="000C2DAD" wp14:textId="12544CD9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Linguistic pattern analysis (sensory predicates)</w:t>
      </w:r>
    </w:p>
    <w:p xmlns:wp14="http://schemas.microsoft.com/office/word/2010/wordml" w:rsidP="68307474" wp14:paraId="3F8FD207" wp14:textId="4B2612C7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Physiological benchmarking (respiration/posture shifts)</w:t>
      </w:r>
    </w:p>
    <w:p xmlns:wp14="http://schemas.microsoft.com/office/word/2010/wordml" w:rsidP="68307474" wp14:paraId="7C4E3129" wp14:textId="716C8DE1">
      <w:pPr>
        <w:shd w:val="clear" w:color="auto" w:fill="FFFFFF" w:themeFill="background1"/>
        <w:spacing w:before="206" w:beforeAutospacing="off" w:after="206" w:afterAutospacing="off" w:line="429" w:lineRule="auto"/>
      </w:pPr>
      <w:r w:rsidRPr="68307474" w:rsidR="6830747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TOTE Model: Cognitive Execution Architecture</w:t>
      </w:r>
      <w:r>
        <w:br/>
      </w:r>
      <w:r w:rsidRPr="68307474" w:rsidR="68307474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(Refer Page 55: Miller, Galanter &amp; Pribram, 1960)</w:t>
      </w:r>
    </w:p>
    <w:p xmlns:wp14="http://schemas.microsoft.com/office/word/2010/wordml" w:rsidP="68307474" wp14:paraId="2170462C" wp14:textId="40E3FFB6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Test (Trigger)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Initial comparator establishing criteria</w:t>
      </w:r>
    </w:p>
    <w:p xmlns:wp14="http://schemas.microsoft.com/office/word/2010/wordml" w:rsidP="68307474" wp14:paraId="24AF75AD" wp14:textId="6D7EEDFB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Motivation catalyst ("What specifically initiated your peak performance state?")</w:t>
      </w:r>
    </w:p>
    <w:p xmlns:wp14="http://schemas.microsoft.com/office/word/2010/wordml" w:rsidP="68307474" wp14:paraId="7DD68121" wp14:textId="05B54039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Alignment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SWISH pattern trigger calibration</w:t>
      </w:r>
    </w:p>
    <w:p xmlns:wp14="http://schemas.microsoft.com/office/word/2010/wordml" w:rsidP="68307474" wp14:paraId="7DCE9BC0" wp14:textId="56C2BAA0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Operate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Data retrieval phase</w:t>
      </w:r>
    </w:p>
    <w:p xmlns:wp14="http://schemas.microsoft.com/office/word/2010/wordml" w:rsidP="68307474" wp14:paraId="2502C0ED" wp14:textId="5F67D1AC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Accesses internal/external representations (core NLP strategy focus)</w:t>
      </w:r>
    </w:p>
    <w:p xmlns:wp14="http://schemas.microsoft.com/office/word/2010/wordml" w:rsidP="68307474" wp14:paraId="25CACAD0" wp14:textId="4AB002D0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Test (Comparator)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Measures Operate output against initial criteria</w:t>
      </w:r>
    </w:p>
    <w:p xmlns:wp14="http://schemas.microsoft.com/office/word/2010/wordml" w:rsidP="68307474" wp14:paraId="35D09870" wp14:textId="3B301BCB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Requires congruent representation systems</w:t>
      </w:r>
    </w:p>
    <w:p xmlns:wp14="http://schemas.microsoft.com/office/word/2010/wordml" w:rsidP="68307474" wp14:paraId="6E41EE51" wp14:textId="65271240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Exit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Decision node</w:t>
      </w:r>
    </w:p>
    <w:p xmlns:wp14="http://schemas.microsoft.com/office/word/2010/wordml" w:rsidP="68307474" wp14:paraId="5C74A4B1" wp14:textId="1A88907D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Match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Strategy completion</w:t>
      </w:r>
    </w:p>
    <w:p xmlns:wp14="http://schemas.microsoft.com/office/word/2010/wordml" w:rsidP="68307474" wp14:paraId="06DC6B27" wp14:textId="4BC08704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Mismatch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Triggers recalibration loops:</w:t>
      </w:r>
    </w:p>
    <w:p xmlns:wp14="http://schemas.microsoft.com/office/word/2010/wordml" w:rsidP="68307474" wp14:paraId="0DE4A5FA" wp14:textId="6C376DD8">
      <w:pPr>
        <w:pStyle w:val="ListParagraph"/>
        <w:numPr>
          <w:ilvl w:val="2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Criteria refinement</w:t>
      </w:r>
    </w:p>
    <w:p xmlns:wp14="http://schemas.microsoft.com/office/word/2010/wordml" w:rsidP="68307474" wp14:paraId="77B09EC2" wp14:textId="032EF313">
      <w:pPr>
        <w:pStyle w:val="ListParagraph"/>
        <w:numPr>
          <w:ilvl w:val="2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Outcome reorientation</w:t>
      </w:r>
    </w:p>
    <w:p xmlns:wp14="http://schemas.microsoft.com/office/word/2010/wordml" w:rsidP="68307474" wp14:paraId="358383AB" wp14:textId="313A161A">
      <w:pPr>
        <w:pStyle w:val="ListParagraph"/>
        <w:numPr>
          <w:ilvl w:val="2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Data depth expansion</w:t>
      </w:r>
    </w:p>
    <w:p xmlns:wp14="http://schemas.microsoft.com/office/word/2010/wordml" w:rsidP="68307474" wp14:paraId="5CFE66AF" wp14:textId="6681C5F4">
      <w:pPr>
        <w:shd w:val="clear" w:color="auto" w:fill="FFFFFF" w:themeFill="background1"/>
        <w:spacing w:before="206" w:beforeAutospacing="off" w:after="206" w:afterAutospacing="off" w:line="429" w:lineRule="auto"/>
      </w:pPr>
      <w:r w:rsidRPr="68307474" w:rsidR="6830747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Field Application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68307474" wp14:paraId="101BE013" wp14:textId="6F8C6A91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Elicitation Questions (Page 56)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68307474" wp14:paraId="3B23743A" wp14:textId="192964C2">
      <w:pPr>
        <w:pStyle w:val="ListParagraph"/>
        <w:numPr>
          <w:ilvl w:val="1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Trigger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"What indicates decision initiation is warranted?"</w:t>
      </w:r>
    </w:p>
    <w:p xmlns:wp14="http://schemas.microsoft.com/office/word/2010/wordml" w:rsidP="68307474" wp14:paraId="04907863" wp14:textId="5A714C3E">
      <w:pPr>
        <w:pStyle w:val="ListParagraph"/>
        <w:numPr>
          <w:ilvl w:val="1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Operate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"How are alternatives generated and validated?"</w:t>
      </w:r>
    </w:p>
    <w:p xmlns:wp14="http://schemas.microsoft.com/office/word/2010/wordml" w:rsidP="68307474" wp14:paraId="0C5C71B2" wp14:textId="288F15EB">
      <w:pPr>
        <w:pStyle w:val="ListParagraph"/>
        <w:numPr>
          <w:ilvl w:val="1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Exit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"What confirms final selection?"</w:t>
      </w:r>
    </w:p>
    <w:p xmlns:wp14="http://schemas.microsoft.com/office/word/2010/wordml" w:rsidP="68307474" wp14:paraId="577D6C2B" wp14:textId="6FDA30FF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8307474" w:rsidR="68307474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Strategy Notation (Page 64)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Formal mapping conventions for replication</w:t>
      </w:r>
    </w:p>
    <w:p xmlns:wp14="http://schemas.microsoft.com/office/word/2010/wordml" w:rsidP="68307474" wp14:paraId="20AA5678" wp14:textId="04AAA884">
      <w:pPr>
        <w:shd w:val="clear" w:color="auto" w:fill="FFFFFF" w:themeFill="background1"/>
        <w:spacing w:before="206" w:beforeAutospacing="off" w:after="206" w:afterAutospacing="off" w:line="429" w:lineRule="auto"/>
      </w:pPr>
      <w:r w:rsidRPr="68307474" w:rsidR="68307474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Implementation Priority</w:t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  <w:r>
        <w:br/>
      </w:r>
      <w:r w:rsidRPr="68307474" w:rsidR="68307474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While well-formedness conditions exist (Pages 56-63), field deployment precedes theoretical mastery. Your unconscious competence will integrate these frameworks during practical exercises.</w:t>
      </w:r>
    </w:p>
    <w:p xmlns:wp14="http://schemas.microsoft.com/office/word/2010/wordml" wp14:paraId="5E5787A5" wp14:textId="266E8906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6eba27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916224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2887fb4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13532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bde98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0BC92E2"/>
    <w:rsid w:val="50BC92E2"/>
    <w:rsid w:val="6830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C92E2"/>
  <w15:chartTrackingRefBased/>
  <w15:docId w15:val="{78576554-5B23-49E8-9288-10697045D0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68307474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74c088f05a53418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2025-06-07T18:20:41.9801029Z</dcterms:created>
  <dcterms:modified xsi:type="dcterms:W3CDTF">2025-06-07T18:29:29.2497981Z</dcterms:modified>
</coreProperties>
</file>