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B7D" w:rsidRDefault="00894B7D" w:rsidP="00894B7D">
      <w:r>
        <w:t>Let's address a critical principle: ownership of transformation. Where does responsibility reside—with the practitioner or client? Consider this: If I guide a client to close their eyes, who executes that action? If I suggest relaxing ocular muscles until fully at ease, who implements it? The client holds responsibility for both following directives and enacting change.</w:t>
      </w:r>
    </w:p>
    <w:p w:rsidR="00894B7D" w:rsidRDefault="00894B7D" w:rsidP="00894B7D"/>
    <w:p w:rsidR="00894B7D" w:rsidRDefault="00894B7D" w:rsidP="00894B7D">
      <w:r>
        <w:t xml:space="preserve">In coaching or consulting contexts, professionals often encounter clients requesting to be "fixed." Imagine someone declaring, "I’m </w:t>
      </w:r>
      <w:proofErr w:type="spellStart"/>
      <w:r>
        <w:t>unhypnotisable</w:t>
      </w:r>
      <w:proofErr w:type="spellEnd"/>
      <w:r>
        <w:t>"—analogous to announcing in a job interview, "I’m incapable of following instructions." Claiming hypnosis resistance equates to rejecting directive implementation. Achieving outcomes hinges on executing given guidance. NLP fundamentally involves directive adherence, placing change ownership squarely with the client.</w:t>
      </w:r>
    </w:p>
    <w:p w:rsidR="00894B7D" w:rsidRDefault="00894B7D" w:rsidP="00894B7D"/>
    <w:p w:rsidR="00894B7D" w:rsidRDefault="00894B7D" w:rsidP="00894B7D">
      <w:r>
        <w:t>This methodology operates as a collaborative framework, not a unilateral intervention. While some believe NLP "reprograms minds," implying practitioner dominance, true efficacy emerges only through client engagement. Rapport becomes non-negotiable here—a foundational skill you</w:t>
      </w:r>
      <w:r w:rsidR="00BB2AF9">
        <w:t>’ll develop through Ely Wellbeing</w:t>
      </w:r>
      <w:bookmarkStart w:id="0" w:name="_GoBack"/>
      <w:bookmarkEnd w:id="0"/>
      <w:r>
        <w:t>’s in-person workshops.</w:t>
      </w:r>
    </w:p>
    <w:p w:rsidR="00894B7D" w:rsidRDefault="00894B7D" w:rsidP="00894B7D"/>
    <w:p w:rsidR="00002558" w:rsidRDefault="00894B7D" w:rsidP="00894B7D">
      <w:r>
        <w:t>With strong rapport, client success rates amplify significantly. NLP embodies co-created change, where imposing solutions ("ramming down throats") undermines results. As David Sterling emphasizes, deepening rapport directly correlates with intervention efficacy. We’ll explore this extensively in later audio modules and practical training exercises.</w:t>
      </w:r>
    </w:p>
    <w:sectPr w:rsidR="000025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B7D"/>
    <w:rsid w:val="00002558"/>
    <w:rsid w:val="00894B7D"/>
    <w:rsid w:val="00BB2AF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DCC89D-79C5-4F14-9775-BCA9D3CD1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Parmalat</Company>
  <LinksUpToDate>false</LinksUpToDate>
  <CharactersWithSpaces>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Parmalat</dc:creator>
  <cp:keywords/>
  <dc:description/>
  <cp:lastModifiedBy>Parmalat</cp:lastModifiedBy>
  <cp:revision>2</cp:revision>
  <dcterms:created xsi:type="dcterms:W3CDTF">2025-06-06T11:09:00Z</dcterms:created>
  <dcterms:modified xsi:type="dcterms:W3CDTF">2025-06-06T11:13:00Z</dcterms:modified>
</cp:coreProperties>
</file>