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Let's begin with empowerment: reasons versus results. This addresses cause and effect dynamics in you</w:t>
      </w:r>
      <w:bookmarkStart w:id="0" w:name="_GoBack"/>
      <w:bookmarkEnd w:id="0"/>
      <w:r w:rsidRPr="00B25959">
        <w:rPr>
          <w:rFonts w:ascii="Arial" w:hAnsi="Arial" w:cs="Arial"/>
          <w:color w:val="404040"/>
        </w:rPr>
        <w:t>r life. Are you operating </w:t>
      </w:r>
      <w:r w:rsidRPr="00B25959">
        <w:rPr>
          <w:rStyle w:val="Emphasis"/>
          <w:rFonts w:ascii="Arial" w:hAnsi="Arial" w:cs="Arial"/>
          <w:color w:val="404040"/>
        </w:rPr>
        <w:t>at cause</w:t>
      </w:r>
      <w:r w:rsidRPr="00B25959">
        <w:rPr>
          <w:rFonts w:ascii="Arial" w:hAnsi="Arial" w:cs="Arial"/>
          <w:color w:val="404040"/>
        </w:rPr>
        <w:t> or </w:t>
      </w:r>
      <w:r w:rsidRPr="00B25959">
        <w:rPr>
          <w:rStyle w:val="Emphasis"/>
          <w:rFonts w:ascii="Arial" w:hAnsi="Arial" w:cs="Arial"/>
          <w:color w:val="404040"/>
        </w:rPr>
        <w:t>at effect</w:t>
      </w:r>
      <w:r w:rsidRPr="00B25959">
        <w:rPr>
          <w:rFonts w:ascii="Arial" w:hAnsi="Arial" w:cs="Arial"/>
          <w:color w:val="404040"/>
        </w:rPr>
        <w:t>? Another perspective: Who's steering your life's direction? When living </w:t>
      </w:r>
      <w:r w:rsidRPr="00B25959">
        <w:rPr>
          <w:rStyle w:val="Emphasis"/>
          <w:rFonts w:ascii="Arial" w:hAnsi="Arial" w:cs="Arial"/>
          <w:color w:val="404040"/>
        </w:rPr>
        <w:t>at cause</w:t>
      </w:r>
      <w:r w:rsidRPr="00B25959">
        <w:rPr>
          <w:rFonts w:ascii="Arial" w:hAnsi="Arial" w:cs="Arial"/>
          <w:color w:val="404040"/>
        </w:rPr>
        <w:t>, you embrace full responsibility for your experiences. Conversely, </w:t>
      </w:r>
      <w:r w:rsidRPr="00B25959">
        <w:rPr>
          <w:rStyle w:val="Emphasis"/>
          <w:rFonts w:ascii="Arial" w:hAnsi="Arial" w:cs="Arial"/>
          <w:color w:val="404040"/>
        </w:rPr>
        <w:t>at effect</w:t>
      </w:r>
      <w:r w:rsidRPr="00B25959">
        <w:rPr>
          <w:rFonts w:ascii="Arial" w:hAnsi="Arial" w:cs="Arial"/>
          <w:color w:val="404040"/>
        </w:rPr>
        <w:t xml:space="preserve"> implies perceiving external forces as dictating your circumstances—essentially adopting a victim </w:t>
      </w:r>
      <w:proofErr w:type="spellStart"/>
      <w:r w:rsidRPr="00B25959">
        <w:rPr>
          <w:rFonts w:ascii="Arial" w:hAnsi="Arial" w:cs="Arial"/>
          <w:color w:val="404040"/>
        </w:rPr>
        <w:t>mindset</w:t>
      </w:r>
      <w:proofErr w:type="spellEnd"/>
      <w:r w:rsidRPr="00B25959">
        <w:rPr>
          <w:rFonts w:ascii="Arial" w:hAnsi="Arial" w:cs="Arial"/>
          <w:color w:val="404040"/>
        </w:rPr>
        <w:t xml:space="preserve"> where others are blamed for setbacks.</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Our minds wield extraordinary power. Memories can either propel us toward dreams or anchor us in limitation. Consider people constrained by past narratives versus those leveraging memories as catalysts. Choosing </w:t>
      </w:r>
      <w:r w:rsidRPr="00B25959">
        <w:rPr>
          <w:rStyle w:val="Emphasis"/>
          <w:rFonts w:ascii="Arial" w:hAnsi="Arial" w:cs="Arial"/>
          <w:color w:val="404040"/>
        </w:rPr>
        <w:t>cause</w:t>
      </w:r>
      <w:r w:rsidRPr="00B25959">
        <w:rPr>
          <w:rFonts w:ascii="Arial" w:hAnsi="Arial" w:cs="Arial"/>
          <w:color w:val="404040"/>
        </w:rPr>
        <w:t> means commanding your mental landscape and recognizing: </w:t>
      </w:r>
      <w:r w:rsidRPr="00B25959">
        <w:rPr>
          <w:rStyle w:val="Strong"/>
          <w:rFonts w:ascii="Arial" w:hAnsi="Arial" w:cs="Arial"/>
          <w:color w:val="404040"/>
        </w:rPr>
        <w:t>Your past doesn't predetermine your future.</w:t>
      </w:r>
      <w:r w:rsidRPr="00B25959">
        <w:rPr>
          <w:rFonts w:ascii="Arial" w:hAnsi="Arial" w:cs="Arial"/>
          <w:color w:val="404040"/>
        </w:rPr>
        <w:t> You design your destiny starting now.</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Living </w:t>
      </w:r>
      <w:r w:rsidRPr="00B25959">
        <w:rPr>
          <w:rStyle w:val="Emphasis"/>
          <w:rFonts w:ascii="Arial" w:hAnsi="Arial" w:cs="Arial"/>
          <w:color w:val="404040"/>
        </w:rPr>
        <w:t>at effect</w:t>
      </w:r>
      <w:r w:rsidRPr="00B25959">
        <w:rPr>
          <w:rFonts w:ascii="Arial" w:hAnsi="Arial" w:cs="Arial"/>
          <w:color w:val="404040"/>
        </w:rPr>
        <w:t> is seductively easy—and socially reinforced. Observe "no win, no fee" legal advertisements: "Had an accident? It wasn't your fault! Sue whoever caused it!" This mentality breeds societies where people avoid aiding collapsed strangers for fear of litigation. While blaming others temporarily alleviates discomfort, it permanently surrenders your agency.</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Listen for everyday excuses—they signal operating </w:t>
      </w:r>
      <w:r w:rsidRPr="00B25959">
        <w:rPr>
          <w:rStyle w:val="Emphasis"/>
          <w:rFonts w:ascii="Arial" w:hAnsi="Arial" w:cs="Arial"/>
          <w:color w:val="404040"/>
        </w:rPr>
        <w:t>at effect</w:t>
      </w:r>
      <w:r w:rsidRPr="00B25959">
        <w:rPr>
          <w:rFonts w:ascii="Arial" w:hAnsi="Arial" w:cs="Arial"/>
          <w:color w:val="404040"/>
        </w:rPr>
        <w:t>. Recall philosopher Bart Simpson's motto: "Wasn't me! Can't prove it!" Excuses rationalize inaction on goals that could transform our lives. Examples:</w:t>
      </w:r>
    </w:p>
    <w:p w:rsidR="00B25959" w:rsidRPr="00B25959" w:rsidRDefault="00B25959" w:rsidP="00B25959">
      <w:pPr>
        <w:pStyle w:val="ds-markdown-paragraph"/>
        <w:numPr>
          <w:ilvl w:val="0"/>
          <w:numId w:val="1"/>
        </w:numPr>
        <w:shd w:val="clear" w:color="auto" w:fill="FFFFFF"/>
        <w:spacing w:before="0" w:beforeAutospacing="0" w:line="429" w:lineRule="atLeast"/>
        <w:ind w:left="0"/>
        <w:rPr>
          <w:rFonts w:ascii="Arial" w:hAnsi="Arial" w:cs="Arial"/>
          <w:color w:val="404040"/>
        </w:rPr>
      </w:pPr>
      <w:r w:rsidRPr="00B25959">
        <w:rPr>
          <w:rFonts w:ascii="Arial" w:hAnsi="Arial" w:cs="Arial"/>
          <w:color w:val="404040"/>
        </w:rPr>
        <w:t>"I can't discuss promotions—my boss is too busy, and I'm underqualified anyway."</w:t>
      </w:r>
    </w:p>
    <w:p w:rsidR="00B25959" w:rsidRPr="00B25959" w:rsidRDefault="00B25959" w:rsidP="00B25959">
      <w:pPr>
        <w:pStyle w:val="ds-markdown-paragraph"/>
        <w:numPr>
          <w:ilvl w:val="0"/>
          <w:numId w:val="1"/>
        </w:numPr>
        <w:shd w:val="clear" w:color="auto" w:fill="FFFFFF"/>
        <w:spacing w:before="0" w:beforeAutospacing="0" w:line="429" w:lineRule="atLeast"/>
        <w:ind w:left="0"/>
        <w:rPr>
          <w:rFonts w:ascii="Arial" w:hAnsi="Arial" w:cs="Arial"/>
          <w:color w:val="404040"/>
        </w:rPr>
      </w:pPr>
      <w:r w:rsidRPr="00B25959">
        <w:rPr>
          <w:rFonts w:ascii="Arial" w:hAnsi="Arial" w:cs="Arial"/>
          <w:color w:val="404040"/>
        </w:rPr>
        <w:t>"My dog ate my homework" (still used by adults avoiding accountability).</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Style w:val="Emphasis"/>
          <w:rFonts w:ascii="Arial" w:hAnsi="Arial" w:cs="Arial"/>
          <w:color w:val="404040"/>
        </w:rPr>
        <w:t xml:space="preserve">At </w:t>
      </w:r>
      <w:proofErr w:type="gramStart"/>
      <w:r w:rsidRPr="00B25959">
        <w:rPr>
          <w:rStyle w:val="Emphasis"/>
          <w:rFonts w:ascii="Arial" w:hAnsi="Arial" w:cs="Arial"/>
          <w:color w:val="404040"/>
        </w:rPr>
        <w:t>cause</w:t>
      </w:r>
      <w:proofErr w:type="gramEnd"/>
      <w:r w:rsidRPr="00B25959">
        <w:rPr>
          <w:rFonts w:ascii="Arial" w:hAnsi="Arial" w:cs="Arial"/>
          <w:color w:val="404040"/>
        </w:rPr>
        <w:t> individuals generate results—even imperfect ones—and iterate toward success. This means owning every outcome: "I create my reality and grow from all experiences." Note: This isn't claiming conscious creation of tragedies like car accidents. Rather, it's about </w:t>
      </w:r>
      <w:r w:rsidRPr="00B25959">
        <w:rPr>
          <w:rStyle w:val="Strong"/>
          <w:rFonts w:ascii="Arial" w:hAnsi="Arial" w:cs="Arial"/>
          <w:color w:val="404040"/>
        </w:rPr>
        <w:t>owning your response</w:t>
      </w:r>
      <w:r w:rsidRPr="00B25959">
        <w:rPr>
          <w:rFonts w:ascii="Arial" w:hAnsi="Arial" w:cs="Arial"/>
          <w:color w:val="404040"/>
        </w:rPr>
        <w:t> to circumstances. The most inspiring people transform profound adversity into growth fuel.</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Blaming others installs you as a perpetual victim, while </w:t>
      </w:r>
      <w:r w:rsidRPr="00B25959">
        <w:rPr>
          <w:rStyle w:val="Emphasis"/>
          <w:rFonts w:ascii="Arial" w:hAnsi="Arial" w:cs="Arial"/>
          <w:color w:val="404040"/>
        </w:rPr>
        <w:t>secondary gains</w:t>
      </w:r>
      <w:r w:rsidRPr="00B25959">
        <w:rPr>
          <w:rFonts w:ascii="Arial" w:hAnsi="Arial" w:cs="Arial"/>
          <w:color w:val="404040"/>
        </w:rPr>
        <w:t> often reinforce this:</w:t>
      </w:r>
    </w:p>
    <w:p w:rsidR="00B25959" w:rsidRPr="00B25959" w:rsidRDefault="00B25959" w:rsidP="00B25959">
      <w:pPr>
        <w:pStyle w:val="ds-markdown-paragraph"/>
        <w:numPr>
          <w:ilvl w:val="0"/>
          <w:numId w:val="2"/>
        </w:numPr>
        <w:shd w:val="clear" w:color="auto" w:fill="FFFFFF"/>
        <w:spacing w:before="0" w:beforeAutospacing="0" w:line="429" w:lineRule="atLeast"/>
        <w:ind w:left="0"/>
        <w:rPr>
          <w:rFonts w:ascii="Arial" w:hAnsi="Arial" w:cs="Arial"/>
          <w:color w:val="404040"/>
        </w:rPr>
      </w:pPr>
      <w:r w:rsidRPr="00B25959">
        <w:rPr>
          <w:rFonts w:ascii="Arial" w:hAnsi="Arial" w:cs="Arial"/>
          <w:color w:val="404040"/>
        </w:rPr>
        <w:lastRenderedPageBreak/>
        <w:t>Depression sufferers receiving sympathy</w:t>
      </w:r>
    </w:p>
    <w:p w:rsidR="00B25959" w:rsidRPr="00B25959" w:rsidRDefault="00B25959" w:rsidP="00B25959">
      <w:pPr>
        <w:pStyle w:val="ds-markdown-paragraph"/>
        <w:numPr>
          <w:ilvl w:val="0"/>
          <w:numId w:val="2"/>
        </w:numPr>
        <w:shd w:val="clear" w:color="auto" w:fill="FFFFFF"/>
        <w:spacing w:before="0" w:beforeAutospacing="0" w:line="429" w:lineRule="atLeast"/>
        <w:ind w:left="0"/>
        <w:rPr>
          <w:rFonts w:ascii="Arial" w:hAnsi="Arial" w:cs="Arial"/>
          <w:color w:val="404040"/>
        </w:rPr>
      </w:pPr>
      <w:r w:rsidRPr="00B25959">
        <w:rPr>
          <w:rFonts w:ascii="Arial" w:hAnsi="Arial" w:cs="Arial"/>
          <w:color w:val="404040"/>
        </w:rPr>
        <w:t>Disruptive children gaining attention</w:t>
      </w:r>
    </w:p>
    <w:p w:rsidR="00B25959" w:rsidRPr="00B25959" w:rsidRDefault="00B25959" w:rsidP="00B25959">
      <w:pPr>
        <w:pStyle w:val="ds-markdown-paragraph"/>
        <w:numPr>
          <w:ilvl w:val="0"/>
          <w:numId w:val="2"/>
        </w:numPr>
        <w:shd w:val="clear" w:color="auto" w:fill="FFFFFF"/>
        <w:spacing w:before="0" w:beforeAutospacing="0" w:line="429" w:lineRule="atLeast"/>
        <w:ind w:left="0"/>
        <w:rPr>
          <w:rFonts w:ascii="Arial" w:hAnsi="Arial" w:cs="Arial"/>
          <w:color w:val="404040"/>
        </w:rPr>
      </w:pPr>
      <w:r w:rsidRPr="00B25959">
        <w:rPr>
          <w:rFonts w:ascii="Arial" w:hAnsi="Arial" w:cs="Arial"/>
          <w:color w:val="404040"/>
        </w:rPr>
        <w:t>A whiplash patient I treated whose pain intensity spiked when discussing pending lawsuit compensation (the pain validated his claim)</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Most clients seek practitioners feeling </w:t>
      </w:r>
      <w:r w:rsidRPr="00B25959">
        <w:rPr>
          <w:rStyle w:val="Emphasis"/>
          <w:rFonts w:ascii="Arial" w:hAnsi="Arial" w:cs="Arial"/>
          <w:color w:val="404040"/>
        </w:rPr>
        <w:t>at effect</w:t>
      </w:r>
      <w:r w:rsidRPr="00B25959">
        <w:rPr>
          <w:rFonts w:ascii="Arial" w:hAnsi="Arial" w:cs="Arial"/>
          <w:color w:val="404040"/>
        </w:rPr>
        <w:t>—"Something beyond my control is ruining my life." Paradoxically, when you guide them to </w:t>
      </w:r>
      <w:r w:rsidRPr="00B25959">
        <w:rPr>
          <w:rStyle w:val="Emphasis"/>
          <w:rFonts w:ascii="Arial" w:hAnsi="Arial" w:cs="Arial"/>
          <w:color w:val="404040"/>
        </w:rPr>
        <w:t>cause</w:t>
      </w:r>
      <w:r w:rsidRPr="00B25959">
        <w:rPr>
          <w:rFonts w:ascii="Arial" w:hAnsi="Arial" w:cs="Arial"/>
          <w:color w:val="404040"/>
        </w:rPr>
        <w:t>, they become self-sufficient. Support groups sometimes enable stagnation by rewarding problem-identification over solutions.</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When outcomes diverge from plans, ask: </w:t>
      </w:r>
      <w:r w:rsidRPr="00B25959">
        <w:rPr>
          <w:rStyle w:val="Strong"/>
          <w:rFonts w:ascii="Arial" w:hAnsi="Arial" w:cs="Arial"/>
          <w:color w:val="404040"/>
        </w:rPr>
        <w:t>"What does this teach me?"</w:t>
      </w:r>
      <w:r w:rsidRPr="00B25959">
        <w:rPr>
          <w:rFonts w:ascii="Arial" w:hAnsi="Arial" w:cs="Arial"/>
          <w:color w:val="404040"/>
        </w:rPr>
        <w:t> instead of justifying failure. </w:t>
      </w:r>
      <w:r w:rsidRPr="00B25959">
        <w:rPr>
          <w:rStyle w:val="Emphasis"/>
          <w:rFonts w:ascii="Arial" w:hAnsi="Arial" w:cs="Arial"/>
          <w:color w:val="404040"/>
        </w:rPr>
        <w:t>Cause</w:t>
      </w:r>
      <w:r w:rsidRPr="00B25959">
        <w:rPr>
          <w:rFonts w:ascii="Arial" w:hAnsi="Arial" w:cs="Arial"/>
          <w:color w:val="404040"/>
        </w:rPr>
        <w:t> living means embracing all experiences as growth opportunities—the true path to empowered happiness. Continually audit yourself: </w:t>
      </w:r>
      <w:r w:rsidRPr="00B25959">
        <w:rPr>
          <w:rStyle w:val="Strong"/>
          <w:rFonts w:ascii="Arial" w:hAnsi="Arial" w:cs="Arial"/>
          <w:color w:val="404040"/>
        </w:rPr>
        <w:t>Am I directing or being directed?</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Eliminate the word "try" from your vocabulary—it implies anticipated failure. Demonstration: While seated, </w:t>
      </w:r>
      <w:r w:rsidRPr="00B25959">
        <w:rPr>
          <w:rStyle w:val="Emphasis"/>
          <w:rFonts w:ascii="Arial" w:hAnsi="Arial" w:cs="Arial"/>
          <w:color w:val="404040"/>
        </w:rPr>
        <w:t>try</w:t>
      </w:r>
      <w:r w:rsidRPr="00B25959">
        <w:rPr>
          <w:rFonts w:ascii="Arial" w:hAnsi="Arial" w:cs="Arial"/>
          <w:color w:val="404040"/>
        </w:rPr>
        <w:t> to stand up. If you stood, you didn't "try"—you </w:t>
      </w:r>
      <w:r w:rsidRPr="00B25959">
        <w:rPr>
          <w:rStyle w:val="Emphasis"/>
          <w:rFonts w:ascii="Arial" w:hAnsi="Arial" w:cs="Arial"/>
          <w:color w:val="404040"/>
        </w:rPr>
        <w:t>did</w:t>
      </w:r>
      <w:r w:rsidRPr="00B25959">
        <w:rPr>
          <w:rFonts w:ascii="Arial" w:hAnsi="Arial" w:cs="Arial"/>
          <w:color w:val="404040"/>
        </w:rPr>
        <w:t>. In workplaces, "I'll try to finish the report by Wednesday" signals probable delay; "I </w:t>
      </w:r>
      <w:r w:rsidRPr="00B25959">
        <w:rPr>
          <w:rStyle w:val="Emphasis"/>
          <w:rFonts w:ascii="Arial" w:hAnsi="Arial" w:cs="Arial"/>
          <w:color w:val="404040"/>
        </w:rPr>
        <w:t>will</w:t>
      </w:r>
      <w:r w:rsidRPr="00B25959">
        <w:rPr>
          <w:rFonts w:ascii="Arial" w:hAnsi="Arial" w:cs="Arial"/>
          <w:color w:val="404040"/>
        </w:rPr>
        <w:t> deliver it" creates accountability. Replace "try" with "will" or "must" to cement </w:t>
      </w:r>
      <w:r w:rsidRPr="00B25959">
        <w:rPr>
          <w:rStyle w:val="Emphasis"/>
          <w:rFonts w:ascii="Arial" w:hAnsi="Arial" w:cs="Arial"/>
          <w:color w:val="404040"/>
        </w:rPr>
        <w:t>cause</w:t>
      </w:r>
      <w:r w:rsidRPr="00B25959">
        <w:rPr>
          <w:rFonts w:ascii="Arial" w:hAnsi="Arial" w:cs="Arial"/>
          <w:color w:val="404040"/>
        </w:rPr>
        <w:t> orientation.</w:t>
      </w:r>
    </w:p>
    <w:p w:rsidR="00B25959" w:rsidRPr="00B25959" w:rsidRDefault="00B25959" w:rsidP="00B25959">
      <w:pPr>
        <w:pStyle w:val="ds-markdown-paragraph"/>
        <w:shd w:val="clear" w:color="auto" w:fill="FFFFFF"/>
        <w:spacing w:before="206" w:beforeAutospacing="0" w:after="206" w:afterAutospacing="0" w:line="429" w:lineRule="atLeast"/>
        <w:rPr>
          <w:rFonts w:ascii="Arial" w:hAnsi="Arial" w:cs="Arial"/>
          <w:color w:val="404040"/>
        </w:rPr>
      </w:pPr>
      <w:r w:rsidRPr="00B25959">
        <w:rPr>
          <w:rFonts w:ascii="Arial" w:hAnsi="Arial" w:cs="Arial"/>
          <w:color w:val="404040"/>
        </w:rPr>
        <w:t>Ultimately, people either achieve results or craft reasons for stagnation. As your NLP skills develop, you'll consistently generate transformative outcomes—for yourself and those you guide.</w:t>
      </w:r>
    </w:p>
    <w:p w:rsidR="00B528B1" w:rsidRDefault="00B528B1"/>
    <w:sectPr w:rsidR="00B528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66355"/>
    <w:multiLevelType w:val="multilevel"/>
    <w:tmpl w:val="1190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42FC8"/>
    <w:multiLevelType w:val="multilevel"/>
    <w:tmpl w:val="7B72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59"/>
    <w:rsid w:val="00B25959"/>
    <w:rsid w:val="00B528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AC04D-D8DA-4C85-A75E-625F94AB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B2595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B25959"/>
    <w:rPr>
      <w:i/>
      <w:iCs/>
    </w:rPr>
  </w:style>
  <w:style w:type="character" w:styleId="Strong">
    <w:name w:val="Strong"/>
    <w:basedOn w:val="DefaultParagraphFont"/>
    <w:uiPriority w:val="22"/>
    <w:qFormat/>
    <w:rsid w:val="00B25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9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Parmalat</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Parmalat</dc:creator>
  <cp:keywords/>
  <dc:description/>
  <cp:lastModifiedBy>Parmalat</cp:lastModifiedBy>
  <cp:revision>1</cp:revision>
  <dcterms:created xsi:type="dcterms:W3CDTF">2025-06-05T15:13:00Z</dcterms:created>
  <dcterms:modified xsi:type="dcterms:W3CDTF">2025-06-05T15:14:00Z</dcterms:modified>
</cp:coreProperties>
</file>